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6AD0" w14:textId="0794EA84" w:rsidR="00D97B28" w:rsidRPr="00D97B28" w:rsidRDefault="00D97B28" w:rsidP="00D97B28">
      <w:pPr>
        <w:tabs>
          <w:tab w:val="center" w:pos="4536"/>
          <w:tab w:val="right" w:pos="8280"/>
          <w:tab w:val="right" w:pos="9639"/>
        </w:tabs>
        <w:ind w:right="2"/>
        <w:rPr>
          <w:rFonts w:ascii="Arial" w:hAnsi="Arial" w:cs="Arial"/>
          <w:b/>
          <w:bCs/>
          <w:sz w:val="24"/>
        </w:rPr>
      </w:pPr>
      <w:r w:rsidRPr="00D97B28">
        <w:rPr>
          <w:rFonts w:ascii="Arial" w:hAnsi="Arial" w:cs="Arial"/>
          <w:b/>
          <w:bCs/>
          <w:sz w:val="24"/>
        </w:rPr>
        <w:t>3GPP TSG RAN WG1 #97</w:t>
      </w:r>
      <w:r w:rsidRPr="00D97B28">
        <w:rPr>
          <w:rFonts w:ascii="Arial" w:hAnsi="Arial" w:cs="Arial"/>
          <w:b/>
          <w:bCs/>
          <w:sz w:val="24"/>
        </w:rPr>
        <w:tab/>
      </w:r>
      <w:r w:rsidRPr="00D97B28">
        <w:rPr>
          <w:rFonts w:ascii="Arial" w:hAnsi="Arial" w:cs="Arial"/>
          <w:b/>
          <w:bCs/>
          <w:sz w:val="24"/>
        </w:rPr>
        <w:tab/>
      </w:r>
      <w:r w:rsidRPr="00D97B28">
        <w:rPr>
          <w:rFonts w:ascii="Arial" w:hAnsi="Arial" w:cs="Arial"/>
          <w:b/>
          <w:bCs/>
          <w:sz w:val="24"/>
        </w:rPr>
        <w:tab/>
      </w:r>
      <w:r w:rsidR="00964F6C" w:rsidRPr="00964F6C">
        <w:rPr>
          <w:rFonts w:ascii="Arial" w:hAnsi="Arial" w:cs="Arial"/>
          <w:b/>
          <w:bCs/>
          <w:sz w:val="24"/>
        </w:rPr>
        <w:t>R1-1906358</w:t>
      </w:r>
    </w:p>
    <w:p w14:paraId="73185B0B" w14:textId="77777777" w:rsidR="00D97B28" w:rsidRPr="00D97B28" w:rsidRDefault="00D97B28" w:rsidP="00D97B28">
      <w:pPr>
        <w:tabs>
          <w:tab w:val="center" w:pos="4536"/>
          <w:tab w:val="right" w:pos="9072"/>
        </w:tabs>
        <w:rPr>
          <w:rFonts w:ascii="Arial" w:hAnsi="Arial" w:cs="Arial"/>
          <w:b/>
          <w:bCs/>
          <w:sz w:val="24"/>
          <w:lang w:eastAsia="ja-JP"/>
        </w:rPr>
      </w:pPr>
      <w:r w:rsidRPr="00D97B28">
        <w:rPr>
          <w:rFonts w:ascii="Arial" w:hAnsi="Arial" w:cs="Arial"/>
          <w:b/>
          <w:bCs/>
          <w:sz w:val="24"/>
          <w:lang w:eastAsia="ja-JP"/>
        </w:rPr>
        <w:t>Reno, USA, May 13</w:t>
      </w:r>
      <w:r w:rsidRPr="00D97B28">
        <w:rPr>
          <w:rFonts w:ascii="Arial" w:hAnsi="Arial" w:cs="Arial"/>
          <w:b/>
          <w:bCs/>
          <w:sz w:val="24"/>
          <w:vertAlign w:val="superscript"/>
          <w:lang w:eastAsia="ja-JP"/>
        </w:rPr>
        <w:t>th</w:t>
      </w:r>
      <w:r w:rsidRPr="00D97B28">
        <w:rPr>
          <w:rFonts w:ascii="Arial" w:hAnsi="Arial" w:cs="Arial"/>
          <w:b/>
          <w:bCs/>
          <w:sz w:val="24"/>
          <w:lang w:eastAsia="ja-JP"/>
        </w:rPr>
        <w:t xml:space="preserve"> – 17</w:t>
      </w:r>
      <w:r w:rsidRPr="00D97B28">
        <w:rPr>
          <w:rFonts w:ascii="Arial" w:hAnsi="Arial" w:cs="Arial"/>
          <w:b/>
          <w:bCs/>
          <w:sz w:val="24"/>
          <w:vertAlign w:val="superscript"/>
          <w:lang w:eastAsia="ja-JP"/>
        </w:rPr>
        <w:t>th</w:t>
      </w:r>
      <w:r w:rsidRPr="00D97B28">
        <w:rPr>
          <w:rFonts w:ascii="Arial" w:hAnsi="Arial" w:cs="Arial"/>
          <w:b/>
          <w:bCs/>
          <w:sz w:val="24"/>
          <w:lang w:eastAsia="ja-JP"/>
        </w:rPr>
        <w:t>, 2019</w:t>
      </w:r>
    </w:p>
    <w:p w14:paraId="3638496C" w14:textId="77777777" w:rsidR="002E6B5E" w:rsidRPr="00D97B28" w:rsidRDefault="002E6B5E" w:rsidP="002E6B5E">
      <w:pPr>
        <w:pStyle w:val="a4"/>
        <w:jc w:val="both"/>
        <w:rPr>
          <w:i w:val="0"/>
          <w:iCs/>
          <w:sz w:val="24"/>
          <w:szCs w:val="24"/>
          <w:lang w:eastAsia="ja-JP"/>
        </w:rPr>
      </w:pPr>
    </w:p>
    <w:p w14:paraId="4A685A40" w14:textId="08130967"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bookmarkStart w:id="1" w:name="_GoBack"/>
      <w:bookmarkEnd w:id="1"/>
    </w:p>
    <w:p w14:paraId="63D99577" w14:textId="4CDD0C15"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w:t>
      </w:r>
      <w:r w:rsidR="00F4386D">
        <w:rPr>
          <w:b/>
          <w:noProof/>
          <w:sz w:val="22"/>
          <w:szCs w:val="22"/>
          <w:lang w:val="en-US"/>
        </w:rPr>
        <w:t>s</w:t>
      </w:r>
      <w:r w:rsidR="005420E6" w:rsidRPr="005420E6">
        <w:rPr>
          <w:b/>
          <w:noProof/>
          <w:sz w:val="22"/>
          <w:szCs w:val="22"/>
          <w:lang w:val="en-US"/>
        </w:rPr>
        <w:t xml:space="preserve"> </w:t>
      </w:r>
      <w:r w:rsidR="00F4386D">
        <w:rPr>
          <w:b/>
          <w:noProof/>
          <w:sz w:val="22"/>
          <w:szCs w:val="22"/>
          <w:lang w:val="en-US"/>
        </w:rPr>
        <w:t>for</w:t>
      </w:r>
      <w:r w:rsidR="00F4386D" w:rsidRPr="005420E6">
        <w:rPr>
          <w:b/>
          <w:noProof/>
          <w:sz w:val="22"/>
          <w:szCs w:val="22"/>
          <w:lang w:val="en-US"/>
        </w:rPr>
        <w:t xml:space="preserve"> </w:t>
      </w:r>
      <w:r w:rsidR="005420E6" w:rsidRPr="005420E6">
        <w:rPr>
          <w:b/>
          <w:noProof/>
          <w:sz w:val="22"/>
          <w:szCs w:val="22"/>
          <w:lang w:val="en-US"/>
        </w:rPr>
        <w:t>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C2AF85" w14:textId="529DCFEB" w:rsidR="00B814B1" w:rsidRDefault="00B814B1" w:rsidP="00B814B1">
      <w:pPr>
        <w:jc w:val="both"/>
        <w:rPr>
          <w:lang w:eastAsia="ja-JP"/>
        </w:rPr>
      </w:pPr>
      <w:r>
        <w:t>Work item</w:t>
      </w:r>
      <w:r w:rsidR="00FF56FD">
        <w:t>s</w:t>
      </w:r>
      <w:r>
        <w:t xml:space="preserve">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w:t>
      </w:r>
      <w:r w:rsidR="00FF56FD">
        <w:rPr>
          <w:lang w:eastAsia="zh-CN"/>
        </w:rPr>
        <w:t xml:space="preserve"> [1]</w:t>
      </w:r>
      <w:r>
        <w:t xml:space="preserve"> </w:t>
      </w:r>
      <w:r w:rsidR="00FF56FD">
        <w:t>and “</w:t>
      </w:r>
      <w:r w:rsidR="00FF56FD" w:rsidRPr="00CC52F4">
        <w:rPr>
          <w:lang w:eastAsia="ja-JP"/>
        </w:rPr>
        <w:t>Support of NR Industrial Internet of Things (IoT)</w:t>
      </w:r>
      <w:r w:rsidR="00FF56FD">
        <w:t>” [2] were</w:t>
      </w:r>
      <w:r w:rsidRPr="0001415A">
        <w:t xml:space="preserve"> approved to be studied and specified as </w:t>
      </w:r>
      <w:r>
        <w:t>the WI</w:t>
      </w:r>
      <w:r w:rsidR="00FF56FD">
        <w:t>s</w:t>
      </w:r>
      <w:r w:rsidRPr="0001415A">
        <w:t xml:space="preserve"> in RAN#8</w:t>
      </w:r>
      <w:r>
        <w:t>3</w:t>
      </w:r>
      <w:r w:rsidRPr="0001415A">
        <w:t xml:space="preserve">. </w:t>
      </w:r>
      <w:r>
        <w:t xml:space="preserve">Some </w:t>
      </w:r>
      <w:r w:rsidR="00FF56FD">
        <w:t>UCI</w:t>
      </w:r>
      <w:r>
        <w:t xml:space="preserve"> enhancements </w:t>
      </w:r>
      <w:r w:rsidR="00FF56FD">
        <w:t xml:space="preserve">and intra-UE prioritization/multiplexing </w:t>
      </w:r>
      <w:r>
        <w:t>need to</w:t>
      </w:r>
      <w:r w:rsidR="00F4386D">
        <w:t xml:space="preserve"> be</w:t>
      </w:r>
      <w:r>
        <w:t xml:space="preserve"> support</w:t>
      </w:r>
      <w:r w:rsidR="00F4386D">
        <w:t>ed</w:t>
      </w:r>
      <w:r>
        <w:t xml:space="preserve"> in th</w:t>
      </w:r>
      <w:r w:rsidR="00FF56FD">
        <w:t>ese</w:t>
      </w:r>
      <w:r>
        <w:t xml:space="preserve"> </w:t>
      </w:r>
      <w:r w:rsidR="00F4386D">
        <w:t xml:space="preserve">work </w:t>
      </w:r>
      <w:r>
        <w:t>item</w:t>
      </w:r>
      <w:r w:rsidR="00FF56FD">
        <w:t>s</w:t>
      </w:r>
      <w:r w:rsidRPr="00A14230">
        <w:rPr>
          <w:lang w:eastAsia="ja-JP"/>
        </w:rPr>
        <w:t>.</w:t>
      </w:r>
      <w:r w:rsidR="00FF56FD">
        <w:rPr>
          <w:lang w:eastAsia="ja-JP"/>
        </w:rPr>
        <w:t xml:space="preserve"> </w:t>
      </w:r>
      <w:r w:rsidR="00B55421">
        <w:rPr>
          <w:lang w:eastAsia="ja-JP"/>
        </w:rPr>
        <w:t xml:space="preserve">The following agreements </w:t>
      </w:r>
      <w:r w:rsidR="008712F7">
        <w:rPr>
          <w:lang w:eastAsia="ja-JP"/>
        </w:rPr>
        <w:t xml:space="preserve">on UCI enhancements </w:t>
      </w:r>
      <w:r w:rsidR="00B55421">
        <w:rPr>
          <w:lang w:eastAsia="ja-JP"/>
        </w:rPr>
        <w:t>were agreed during the last meeting</w:t>
      </w:r>
      <w:r w:rsidR="00BB0DDE">
        <w:rPr>
          <w:lang w:eastAsia="ja-JP"/>
        </w:rPr>
        <w:t xml:space="preserve"> [3]</w:t>
      </w:r>
      <w:r w:rsidR="00B55421">
        <w:rPr>
          <w:lang w:eastAsia="ja-JP"/>
        </w:rPr>
        <w:t>.</w:t>
      </w:r>
    </w:p>
    <w:p w14:paraId="3FC191DD" w14:textId="77777777" w:rsidR="00B55421" w:rsidRPr="00B55421" w:rsidRDefault="00B55421" w:rsidP="00B55421">
      <w:pPr>
        <w:rPr>
          <w:b/>
          <w:i/>
        </w:rPr>
      </w:pPr>
      <w:r w:rsidRPr="00B55421">
        <w:rPr>
          <w:i/>
          <w:highlight w:val="green"/>
        </w:rPr>
        <w:t>Agreements</w:t>
      </w:r>
      <w:r w:rsidRPr="00B55421">
        <w:rPr>
          <w:b/>
          <w:i/>
        </w:rPr>
        <w:t>:</w:t>
      </w:r>
    </w:p>
    <w:p w14:paraId="0005B131" w14:textId="77777777" w:rsidR="00B55421" w:rsidRPr="00B55421" w:rsidRDefault="00B55421" w:rsidP="00B55421">
      <w:pPr>
        <w:rPr>
          <w:rFonts w:eastAsia="宋体"/>
          <w:i/>
          <w:lang w:eastAsia="zh-CN"/>
        </w:rPr>
      </w:pPr>
      <w:r w:rsidRPr="00B55421">
        <w:rPr>
          <w:rFonts w:eastAsia="宋体" w:hint="eastAsia"/>
          <w:i/>
          <w:lang w:eastAsia="zh-CN"/>
        </w:rPr>
        <w:t xml:space="preserve">For supporting multiple PUCCHs for HARQ-ACK within a slot for </w:t>
      </w:r>
      <w:r w:rsidRPr="00B55421">
        <w:rPr>
          <w:rFonts w:eastAsia="宋体" w:hint="eastAsia"/>
          <w:i/>
        </w:rPr>
        <w:t xml:space="preserve">constructing </w:t>
      </w:r>
      <w:r w:rsidRPr="00B55421">
        <w:rPr>
          <w:rFonts w:eastAsia="宋体" w:hint="eastAsia"/>
          <w:i/>
          <w:lang w:eastAsia="zh-CN"/>
        </w:rPr>
        <w:t xml:space="preserve">HARQ-ACK codebook, support sub-slot-based </w:t>
      </w:r>
      <w:r w:rsidRPr="00B55421">
        <w:rPr>
          <w:i/>
        </w:rPr>
        <w:t>HARQ-ACK feedback procedure</w:t>
      </w:r>
      <w:r w:rsidRPr="00B55421">
        <w:rPr>
          <w:rFonts w:eastAsia="宋体" w:hint="eastAsia"/>
          <w:i/>
          <w:lang w:eastAsia="zh-CN"/>
        </w:rPr>
        <w:t>.</w:t>
      </w:r>
    </w:p>
    <w:p w14:paraId="756B5979"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A UL slot consists of a number of sub-slots. No more than one transmitted PUCCH</w:t>
      </w:r>
      <w:r w:rsidRPr="00B55421">
        <w:rPr>
          <w:rFonts w:eastAsia="宋体"/>
          <w:i/>
          <w:lang w:eastAsia="zh-CN"/>
        </w:rPr>
        <w:t xml:space="preserve"> carrying HARQ-ACKs</w:t>
      </w:r>
      <w:r w:rsidRPr="00B55421">
        <w:rPr>
          <w:rFonts w:eastAsia="宋体" w:hint="eastAsia"/>
          <w:i/>
          <w:lang w:eastAsia="zh-CN"/>
        </w:rPr>
        <w:t xml:space="preserve"> starts in a sub-slot.</w:t>
      </w:r>
    </w:p>
    <w:p w14:paraId="32546B66" w14:textId="77777777" w:rsidR="00B55421" w:rsidRPr="00B55421" w:rsidRDefault="00B55421" w:rsidP="00B55421">
      <w:pPr>
        <w:numPr>
          <w:ilvl w:val="1"/>
          <w:numId w:val="21"/>
        </w:numPr>
        <w:spacing w:after="0"/>
        <w:rPr>
          <w:rFonts w:eastAsia="宋体"/>
          <w:i/>
          <w:lang w:eastAsia="zh-CN"/>
        </w:rPr>
      </w:pPr>
      <w:r w:rsidRPr="00B55421">
        <w:rPr>
          <w:rFonts w:eastAsia="宋体" w:hint="eastAsia"/>
          <w:i/>
          <w:lang w:eastAsia="zh-CN"/>
        </w:rPr>
        <w:t xml:space="preserve">PDSCH </w:t>
      </w:r>
      <w:r w:rsidRPr="00B55421">
        <w:rPr>
          <w:rFonts w:eastAsia="宋体" w:hint="eastAsia"/>
          <w:i/>
        </w:rPr>
        <w:t>transmission is not subject to sub-slot restrictions (if any)</w:t>
      </w:r>
    </w:p>
    <w:p w14:paraId="6BA8F3CE" w14:textId="77777777" w:rsidR="00B55421" w:rsidRPr="00B55421" w:rsidRDefault="00B55421" w:rsidP="00B55421">
      <w:pPr>
        <w:numPr>
          <w:ilvl w:val="1"/>
          <w:numId w:val="21"/>
        </w:numPr>
        <w:spacing w:after="0"/>
        <w:rPr>
          <w:rFonts w:eastAsia="宋体"/>
          <w:i/>
          <w:lang w:eastAsia="zh-CN"/>
        </w:rPr>
      </w:pPr>
      <w:r w:rsidRPr="00B55421">
        <w:rPr>
          <w:rFonts w:eastAsia="宋体" w:hint="eastAsia"/>
          <w:i/>
          <w:lang w:eastAsia="zh-CN"/>
        </w:rPr>
        <w:t xml:space="preserve">FFS: PDSCH-to-sub-slot association. </w:t>
      </w:r>
    </w:p>
    <w:p w14:paraId="4B9E182D" w14:textId="77777777" w:rsidR="00B55421" w:rsidRPr="00B55421" w:rsidRDefault="00B55421" w:rsidP="00B55421">
      <w:pPr>
        <w:numPr>
          <w:ilvl w:val="1"/>
          <w:numId w:val="21"/>
        </w:numPr>
        <w:spacing w:after="0"/>
        <w:rPr>
          <w:rFonts w:eastAsia="宋体"/>
          <w:i/>
          <w:lang w:eastAsia="zh-CN"/>
        </w:rPr>
      </w:pPr>
      <w:r w:rsidRPr="00B55421">
        <w:rPr>
          <w:rFonts w:eastAsia="宋体" w:hint="eastAsia"/>
          <w:i/>
          <w:lang w:eastAsia="zh-CN"/>
        </w:rPr>
        <w:t xml:space="preserve">FFS: </w:t>
      </w:r>
      <w:bookmarkStart w:id="3" w:name="OLE_LINK13"/>
      <w:bookmarkStart w:id="4" w:name="OLE_LINK14"/>
      <w:r w:rsidRPr="00B55421">
        <w:rPr>
          <w:rFonts w:eastAsia="宋体" w:hint="eastAsia"/>
          <w:i/>
          <w:lang w:eastAsia="zh-CN"/>
        </w:rPr>
        <w:t>Allowing PUCCH across sub-slot boundary or not</w:t>
      </w:r>
      <w:bookmarkEnd w:id="3"/>
      <w:bookmarkEnd w:id="4"/>
      <w:r w:rsidRPr="00B55421">
        <w:rPr>
          <w:rFonts w:eastAsia="宋体" w:hint="eastAsia"/>
          <w:i/>
          <w:lang w:eastAsia="zh-CN"/>
        </w:rPr>
        <w:t>.</w:t>
      </w:r>
    </w:p>
    <w:p w14:paraId="0B125762"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 xml:space="preserve">R15 HARQ-codebook construction is applied in unit of sub-slot at least for Type II HARQ-ACK codebook. </w:t>
      </w:r>
    </w:p>
    <w:p w14:paraId="59AF06B1" w14:textId="77777777" w:rsidR="00B55421" w:rsidRPr="00B55421" w:rsidRDefault="00B55421" w:rsidP="00B55421">
      <w:pPr>
        <w:numPr>
          <w:ilvl w:val="1"/>
          <w:numId w:val="21"/>
        </w:numPr>
        <w:spacing w:after="0"/>
        <w:rPr>
          <w:rFonts w:eastAsia="宋体"/>
          <w:i/>
          <w:lang w:eastAsia="zh-CN"/>
        </w:rPr>
      </w:pPr>
      <w:r w:rsidRPr="00B55421">
        <w:rPr>
          <w:rFonts w:eastAsia="宋体" w:hint="eastAsia"/>
          <w:i/>
          <w:lang w:eastAsia="zh-CN"/>
        </w:rPr>
        <w:t>FFS for Type I HARQ-ACK codebook.</w:t>
      </w:r>
    </w:p>
    <w:p w14:paraId="2AA0A811"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R15 PUCCH resource overriding procedures is applied in unit of sub-slot.</w:t>
      </w:r>
    </w:p>
    <w:p w14:paraId="705C6000"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Number or length of UL sub-slots in a slot is UE-specifically semi-statically configured.</w:t>
      </w:r>
    </w:p>
    <w:p w14:paraId="22DBD950" w14:textId="77777777" w:rsidR="00B55421" w:rsidRPr="00B55421" w:rsidRDefault="00B55421" w:rsidP="00B55421">
      <w:pPr>
        <w:numPr>
          <w:ilvl w:val="1"/>
          <w:numId w:val="21"/>
        </w:numPr>
        <w:spacing w:after="0"/>
        <w:rPr>
          <w:rFonts w:eastAsia="宋体"/>
          <w:i/>
          <w:lang w:eastAsia="zh-CN"/>
        </w:rPr>
      </w:pPr>
      <w:r w:rsidRPr="00B55421">
        <w:rPr>
          <w:rFonts w:eastAsia="宋体" w:hint="eastAsia"/>
          <w:i/>
          <w:lang w:eastAsia="zh-CN"/>
        </w:rPr>
        <w:t>FFS: Limit of number of</w:t>
      </w:r>
      <w:r w:rsidRPr="00B55421">
        <w:rPr>
          <w:rFonts w:eastAsia="宋体" w:hint="eastAsia"/>
          <w:i/>
        </w:rPr>
        <w:t xml:space="preserve"> PUCCH transmissions carrying</w:t>
      </w:r>
      <w:r w:rsidRPr="00B55421">
        <w:rPr>
          <w:rFonts w:eastAsia="宋体" w:hint="eastAsia"/>
          <w:i/>
          <w:lang w:eastAsia="zh-CN"/>
        </w:rPr>
        <w:t xml:space="preserve"> HARQ-ACKs in a slot.</w:t>
      </w:r>
    </w:p>
    <w:p w14:paraId="672C8889"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FFS: K1 definition.</w:t>
      </w:r>
    </w:p>
    <w:p w14:paraId="327ECBA2"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FFS: Details of PUCCH resource configuration and determination.</w:t>
      </w:r>
    </w:p>
    <w:p w14:paraId="4556D3DA" w14:textId="77777777" w:rsidR="00B55421" w:rsidRPr="00B55421" w:rsidRDefault="00B55421" w:rsidP="00B55421">
      <w:pPr>
        <w:rPr>
          <w:i/>
        </w:rPr>
      </w:pPr>
      <w:r w:rsidRPr="00B55421">
        <w:rPr>
          <w:rFonts w:hint="eastAsia"/>
          <w:i/>
        </w:rPr>
        <w:t xml:space="preserve">FFS: Use </w:t>
      </w:r>
      <w:r w:rsidRPr="00B55421">
        <w:rPr>
          <w:i/>
        </w:rPr>
        <w:t>“Codebook-less HARQ”</w:t>
      </w:r>
      <w:r w:rsidRPr="00B55421">
        <w:rPr>
          <w:rFonts w:hint="eastAsia"/>
          <w:i/>
        </w:rPr>
        <w:t xml:space="preserve"> </w:t>
      </w:r>
      <w:r w:rsidRPr="00B55421">
        <w:rPr>
          <w:i/>
        </w:rPr>
        <w:t xml:space="preserve">as </w:t>
      </w:r>
      <w:r w:rsidRPr="00B55421">
        <w:rPr>
          <w:rFonts w:hint="eastAsia"/>
          <w:i/>
        </w:rPr>
        <w:t xml:space="preserve">a </w:t>
      </w:r>
      <w:r w:rsidRPr="00B55421">
        <w:rPr>
          <w:i/>
        </w:rPr>
        <w:t>complementary</w:t>
      </w:r>
      <w:r w:rsidRPr="00B55421">
        <w:rPr>
          <w:rFonts w:hint="eastAsia"/>
          <w:i/>
        </w:rPr>
        <w:t xml:space="preserve"> or not.</w:t>
      </w:r>
    </w:p>
    <w:p w14:paraId="2F0A2F68" w14:textId="77777777" w:rsidR="00B55421" w:rsidRPr="00B55421" w:rsidRDefault="00B55421" w:rsidP="00B55421">
      <w:pPr>
        <w:rPr>
          <w:i/>
        </w:rPr>
      </w:pPr>
      <w:r w:rsidRPr="00B55421">
        <w:rPr>
          <w:rFonts w:hint="eastAsia"/>
          <w:i/>
        </w:rPr>
        <w:t xml:space="preserve">FFS: If HARQ-ACK can be omitted in case latency requirement cannot be met. </w:t>
      </w:r>
    </w:p>
    <w:p w14:paraId="34C9811F" w14:textId="77777777" w:rsidR="00B55421" w:rsidRPr="00B55421" w:rsidRDefault="00B55421" w:rsidP="00B55421">
      <w:pPr>
        <w:rPr>
          <w:i/>
        </w:rPr>
      </w:pPr>
      <w:r w:rsidRPr="00B55421">
        <w:rPr>
          <w:rFonts w:hint="eastAsia"/>
          <w:i/>
        </w:rPr>
        <w:t>FFS: PDSCH groupings and PHY identification for separate HARQ-ACK constructions for different service types.</w:t>
      </w:r>
    </w:p>
    <w:p w14:paraId="273FBCA7" w14:textId="77777777" w:rsidR="00B55421" w:rsidRPr="00B55421" w:rsidRDefault="00B55421" w:rsidP="00B55421">
      <w:pPr>
        <w:rPr>
          <w:b/>
          <w:i/>
        </w:rPr>
      </w:pPr>
      <w:r w:rsidRPr="00B55421">
        <w:rPr>
          <w:i/>
          <w:highlight w:val="green"/>
        </w:rPr>
        <w:t>Agreements</w:t>
      </w:r>
      <w:r w:rsidRPr="00B55421">
        <w:rPr>
          <w:b/>
          <w:i/>
        </w:rPr>
        <w:t>:</w:t>
      </w:r>
    </w:p>
    <w:p w14:paraId="53351820" w14:textId="77777777" w:rsidR="00B55421" w:rsidRPr="00B55421" w:rsidRDefault="00B55421" w:rsidP="00B55421">
      <w:pPr>
        <w:rPr>
          <w:rFonts w:eastAsia="宋体"/>
          <w:i/>
          <w:lang w:eastAsia="zh-CN"/>
        </w:rPr>
      </w:pPr>
      <w:r w:rsidRPr="00B55421">
        <w:rPr>
          <w:rFonts w:eastAsia="宋体" w:hint="eastAsia"/>
          <w:i/>
          <w:lang w:eastAsia="zh-CN"/>
        </w:rPr>
        <w:t xml:space="preserve">For supporting multiple PUCCHs for HARQ-ACK within a slot for </w:t>
      </w:r>
      <w:r w:rsidRPr="00B55421">
        <w:rPr>
          <w:rFonts w:eastAsia="宋体" w:hint="eastAsia"/>
          <w:i/>
        </w:rPr>
        <w:t xml:space="preserve">constructing </w:t>
      </w:r>
      <w:r w:rsidRPr="00B55421">
        <w:rPr>
          <w:rFonts w:eastAsia="宋体" w:hint="eastAsia"/>
          <w:i/>
          <w:lang w:eastAsia="zh-CN"/>
        </w:rPr>
        <w:t xml:space="preserve">HARQ-ACK codebook, </w:t>
      </w:r>
      <w:r w:rsidRPr="00B55421">
        <w:rPr>
          <w:rFonts w:eastAsia="宋体" w:hint="eastAsia"/>
          <w:i/>
          <w:shd w:val="clear" w:color="auto" w:fill="FFFFFF"/>
          <w:lang w:eastAsia="zh-CN"/>
        </w:rPr>
        <w:t>K1 is defined following R15 approach but in unit of sub-slot.</w:t>
      </w:r>
    </w:p>
    <w:p w14:paraId="009DF6B0" w14:textId="77777777" w:rsidR="00B55421" w:rsidRPr="00B55421" w:rsidRDefault="00B55421" w:rsidP="00B55421">
      <w:pPr>
        <w:rPr>
          <w:b/>
          <w:i/>
        </w:rPr>
      </w:pPr>
      <w:r w:rsidRPr="00B55421">
        <w:rPr>
          <w:i/>
          <w:highlight w:val="green"/>
        </w:rPr>
        <w:t>Agreements</w:t>
      </w:r>
      <w:r w:rsidRPr="00B55421">
        <w:rPr>
          <w:b/>
          <w:i/>
        </w:rPr>
        <w:t>:</w:t>
      </w:r>
    </w:p>
    <w:p w14:paraId="470D72FD" w14:textId="77777777" w:rsidR="00B55421" w:rsidRPr="00B55421" w:rsidRDefault="00B55421" w:rsidP="00B55421">
      <w:pPr>
        <w:jc w:val="both"/>
        <w:rPr>
          <w:rFonts w:eastAsia="宋体"/>
          <w:i/>
          <w:lang w:eastAsia="zh-CN"/>
        </w:rPr>
      </w:pPr>
      <w:r w:rsidRPr="00B55421">
        <w:rPr>
          <w:rFonts w:eastAsia="宋体" w:hint="eastAsia"/>
          <w:i/>
          <w:lang w:eastAsia="zh-CN"/>
        </w:rPr>
        <w:t xml:space="preserve">When </w:t>
      </w:r>
      <w:r w:rsidRPr="00B55421">
        <w:rPr>
          <w:rFonts w:eastAsia="宋体"/>
          <w:i/>
          <w:lang w:eastAsia="zh-CN"/>
        </w:rPr>
        <w:t>at least two</w:t>
      </w:r>
      <w:r w:rsidRPr="00B55421">
        <w:rPr>
          <w:rFonts w:eastAsia="宋体" w:hint="eastAsia"/>
          <w:i/>
          <w:lang w:eastAsia="zh-CN"/>
        </w:rPr>
        <w:t xml:space="preserve"> HARQ-ACK codebooks are simultaneously </w:t>
      </w:r>
      <w:r w:rsidRPr="00B55421">
        <w:rPr>
          <w:rFonts w:eastAsia="宋体"/>
          <w:i/>
          <w:lang w:eastAsia="zh-CN"/>
        </w:rPr>
        <w:t>constructed for supporting different service types for a UE</w:t>
      </w:r>
      <w:r w:rsidRPr="00B55421">
        <w:rPr>
          <w:rFonts w:eastAsia="宋体" w:hint="eastAsia"/>
          <w:i/>
          <w:lang w:eastAsia="zh-CN"/>
        </w:rPr>
        <w:t xml:space="preserve">, for both Type I </w:t>
      </w:r>
      <w:r w:rsidRPr="00B55421">
        <w:rPr>
          <w:rFonts w:eastAsia="宋体"/>
          <w:i/>
          <w:lang w:eastAsia="zh-CN"/>
        </w:rPr>
        <w:t xml:space="preserve">(if supported) </w:t>
      </w:r>
      <w:r w:rsidRPr="00B55421">
        <w:rPr>
          <w:rFonts w:eastAsia="宋体" w:hint="eastAsia"/>
          <w:i/>
          <w:lang w:eastAsia="zh-CN"/>
        </w:rPr>
        <w:t>and Type II HARQ-ACK codebooks</w:t>
      </w:r>
      <w:r w:rsidRPr="00B55421">
        <w:rPr>
          <w:rFonts w:eastAsia="宋体"/>
          <w:i/>
          <w:lang w:eastAsia="zh-CN"/>
        </w:rPr>
        <w:t xml:space="preserve"> (if supported)</w:t>
      </w:r>
      <w:r w:rsidRPr="00B55421">
        <w:rPr>
          <w:rFonts w:eastAsia="宋体" w:hint="eastAsia"/>
          <w:i/>
          <w:lang w:eastAsia="zh-CN"/>
        </w:rPr>
        <w:t>, and for dynamically-scheduled PDSCH, down-select from below for the PHY identification for identifying a HARQ-ACK codebook:</w:t>
      </w:r>
    </w:p>
    <w:p w14:paraId="6A011E76" w14:textId="77777777" w:rsidR="00B55421" w:rsidRPr="00B55421" w:rsidRDefault="00B55421" w:rsidP="00B55421">
      <w:pPr>
        <w:numPr>
          <w:ilvl w:val="0"/>
          <w:numId w:val="21"/>
        </w:numPr>
        <w:spacing w:after="0"/>
        <w:rPr>
          <w:rFonts w:eastAsia="宋体"/>
          <w:i/>
          <w:lang w:eastAsia="zh-CN"/>
        </w:rPr>
      </w:pPr>
      <w:r w:rsidRPr="00B55421">
        <w:rPr>
          <w:rFonts w:eastAsia="宋体" w:hint="eastAsia"/>
          <w:i/>
          <w:shd w:val="clear" w:color="auto" w:fill="FFFFFF"/>
          <w:lang w:eastAsia="zh-CN"/>
        </w:rPr>
        <w:t>Opt.1: By DCI format</w:t>
      </w:r>
    </w:p>
    <w:p w14:paraId="47FA9645"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Opt.2: By RNTI</w:t>
      </w:r>
    </w:p>
    <w:p w14:paraId="7363A324"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Opt.3: By explicit indication in DCI (FFS: new field or reuse existing field)</w:t>
      </w:r>
    </w:p>
    <w:p w14:paraId="50768042" w14:textId="77777777" w:rsidR="00B55421" w:rsidRPr="00B55421" w:rsidRDefault="00B55421" w:rsidP="00B55421">
      <w:pPr>
        <w:numPr>
          <w:ilvl w:val="0"/>
          <w:numId w:val="21"/>
        </w:numPr>
        <w:spacing w:after="0"/>
        <w:rPr>
          <w:rFonts w:eastAsia="宋体"/>
          <w:i/>
          <w:lang w:eastAsia="zh-CN"/>
        </w:rPr>
      </w:pPr>
      <w:r w:rsidRPr="00B55421">
        <w:rPr>
          <w:rFonts w:eastAsia="宋体" w:hint="eastAsia"/>
          <w:i/>
          <w:lang w:eastAsia="zh-CN"/>
        </w:rPr>
        <w:t xml:space="preserve">Opt.4: By CORESET/search space </w:t>
      </w:r>
    </w:p>
    <w:p w14:paraId="6D233845" w14:textId="77777777" w:rsidR="00B55421" w:rsidRPr="00B55421" w:rsidRDefault="00B55421" w:rsidP="00B55421">
      <w:pPr>
        <w:numPr>
          <w:ilvl w:val="0"/>
          <w:numId w:val="21"/>
        </w:numPr>
        <w:spacing w:after="0"/>
        <w:rPr>
          <w:rFonts w:eastAsia="宋体"/>
          <w:i/>
          <w:lang w:eastAsia="zh-CN"/>
        </w:rPr>
      </w:pPr>
      <w:r w:rsidRPr="00B55421">
        <w:rPr>
          <w:rFonts w:eastAsia="宋体"/>
          <w:i/>
          <w:lang w:eastAsia="zh-CN"/>
        </w:rPr>
        <w:t>FFS additional option(s) for Type I HARQ-ACK codebook</w:t>
      </w:r>
    </w:p>
    <w:p w14:paraId="7B32962A" w14:textId="77777777" w:rsidR="00B55421" w:rsidRPr="00B55421" w:rsidRDefault="00B55421" w:rsidP="00B55421">
      <w:pPr>
        <w:rPr>
          <w:rFonts w:eastAsia="宋体"/>
          <w:i/>
          <w:lang w:eastAsia="zh-CN"/>
        </w:rPr>
      </w:pPr>
      <w:r w:rsidRPr="00B55421">
        <w:rPr>
          <w:rFonts w:eastAsia="宋体" w:hint="eastAsia"/>
          <w:i/>
          <w:lang w:eastAsia="zh-CN"/>
        </w:rPr>
        <w:t>FFS: For SPS PDSCH</w:t>
      </w:r>
      <w:r w:rsidRPr="00B55421">
        <w:rPr>
          <w:rFonts w:eastAsia="宋体"/>
          <w:i/>
          <w:lang w:eastAsia="zh-CN"/>
        </w:rPr>
        <w:t xml:space="preserve"> (including SPS release PDCCH)</w:t>
      </w:r>
    </w:p>
    <w:p w14:paraId="016EE273" w14:textId="7AB7A2A6"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w:t>
      </w:r>
      <w:r w:rsidR="00F4386D">
        <w:rPr>
          <w:lang w:eastAsia="ja-JP"/>
        </w:rPr>
        <w:t>s</w:t>
      </w:r>
      <w:r w:rsidR="003D2B44">
        <w:rPr>
          <w:lang w:eastAsia="ja-JP"/>
        </w:rPr>
        <w:t xml:space="preserve"> </w:t>
      </w:r>
      <w:r w:rsidR="00AD6DFE">
        <w:rPr>
          <w:lang w:eastAsia="ja-JP"/>
        </w:rPr>
        <w:t>including more than one PUCCH with HARQ-ACK</w:t>
      </w:r>
      <w:r w:rsidR="009554BC">
        <w:rPr>
          <w:lang w:eastAsia="ja-JP"/>
        </w:rPr>
        <w:t xml:space="preserve"> and HARQ-ACK codebooks </w:t>
      </w:r>
      <w:r w:rsidR="00030D04">
        <w:rPr>
          <w:lang w:eastAsia="ja-JP"/>
        </w:rPr>
        <w:t>enhancements</w:t>
      </w:r>
      <w:r w:rsidR="00FF56FD">
        <w:rPr>
          <w:lang w:eastAsia="ja-JP"/>
        </w:rPr>
        <w:t xml:space="preserve"> and </w:t>
      </w:r>
      <w:r w:rsidR="00FF56FD">
        <w:t xml:space="preserve">intra-UE prioritization/multiplexing </w:t>
      </w:r>
      <w:r w:rsidR="00F4386D">
        <w:rPr>
          <w:lang w:eastAsia="ja-JP"/>
        </w:rPr>
        <w:t xml:space="preserve">for </w:t>
      </w:r>
      <w:r w:rsidR="00FF56FD">
        <w:rPr>
          <w:lang w:eastAsia="ja-JP"/>
        </w:rPr>
        <w:t>URLLC.</w:t>
      </w:r>
    </w:p>
    <w:p w14:paraId="7D3ADF11" w14:textId="74CA4F1F" w:rsidR="00E031F6" w:rsidRDefault="00FB6DD1" w:rsidP="00E41B4E">
      <w:pPr>
        <w:pStyle w:val="1"/>
        <w:tabs>
          <w:tab w:val="num" w:pos="426"/>
        </w:tabs>
        <w:ind w:left="426" w:hanging="426"/>
      </w:pPr>
      <w:r w:rsidRPr="00FB6DD1">
        <w:rPr>
          <w:rFonts w:eastAsia="宋体"/>
          <w:lang w:eastAsia="zh-CN"/>
        </w:rPr>
        <w:lastRenderedPageBreak/>
        <w:t>S</w:t>
      </w:r>
      <w:r w:rsidRPr="00FB6DD1">
        <w:rPr>
          <w:rFonts w:eastAsia="宋体" w:hint="eastAsia"/>
          <w:lang w:eastAsia="zh-CN"/>
        </w:rPr>
        <w:t xml:space="preserve">ub-slot-based </w:t>
      </w:r>
      <w:r w:rsidRPr="00FB6DD1">
        <w:t>HARQ-ACK feedback</w:t>
      </w:r>
    </w:p>
    <w:p w14:paraId="3BA64C10" w14:textId="05CCC8AB" w:rsidR="00A52E73" w:rsidRDefault="00A52E73" w:rsidP="00A52E73">
      <w:pPr>
        <w:jc w:val="both"/>
      </w:pPr>
      <w:r>
        <w:rPr>
          <w:rFonts w:eastAsia="宋体"/>
          <w:bCs/>
          <w:lang w:eastAsia="zh-CN"/>
        </w:rPr>
        <w:t>In Rel-15 NR, for determining the timing of</w:t>
      </w:r>
      <w:bookmarkStart w:id="5" w:name="OLE_LINK1"/>
      <w:bookmarkStart w:id="6" w:name="OLE_LINK2"/>
      <w:r>
        <w:rPr>
          <w:rFonts w:eastAsia="宋体"/>
          <w:bCs/>
          <w:lang w:eastAsia="zh-CN"/>
        </w:rPr>
        <w:t xml:space="preserve"> HARQ-ACK feedback</w:t>
      </w:r>
      <w:bookmarkEnd w:id="5"/>
      <w:bookmarkEnd w:id="6"/>
      <w:r>
        <w:rPr>
          <w:rFonts w:eastAsia="宋体"/>
          <w:bCs/>
          <w:lang w:eastAsia="zh-CN"/>
        </w:rPr>
        <w:t xml:space="preserve">, the </w:t>
      </w:r>
      <w:r w:rsidR="009B7410">
        <w:t xml:space="preserve">reference </w:t>
      </w:r>
      <w:r>
        <w:rPr>
          <w:rFonts w:eastAsia="宋体"/>
          <w:bCs/>
          <w:lang w:eastAsia="zh-CN"/>
        </w:rPr>
        <w:t xml:space="preserve">UL slot of </w:t>
      </w:r>
      <w:r w:rsidRPr="00C7419F">
        <w:rPr>
          <w:position w:val="-6"/>
        </w:rPr>
        <w:object w:dxaOrig="480" w:dyaOrig="260" w14:anchorId="6E5AD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35pt" o:ole="">
            <v:imagedata r:id="rId9" o:title=""/>
          </v:shape>
          <o:OLEObject Type="Embed" ProgID="Equation.3" ShapeID="_x0000_i1025" DrawAspect="Content" ObjectID="_1618146943" r:id="rId10"/>
        </w:object>
      </w:r>
      <w:r>
        <w:rPr>
          <w:rFonts w:eastAsia="宋体"/>
          <w:bCs/>
          <w:lang w:eastAsia="zh-CN"/>
        </w:rPr>
        <w:t xml:space="preserve">is first determined. </w:t>
      </w:r>
      <w:r w:rsidRPr="00C7419F">
        <w:rPr>
          <w:position w:val="-6"/>
        </w:rPr>
        <w:object w:dxaOrig="480" w:dyaOrig="260" w14:anchorId="4B982ED9">
          <v:shape id="_x0000_i1026" type="#_x0000_t75" style="width:22.15pt;height:14.35pt" o:ole="">
            <v:imagedata r:id="rId9" o:title=""/>
          </v:shape>
          <o:OLEObject Type="Embed" ProgID="Equation.3" ShapeID="_x0000_i1026" DrawAspect="Content" ObjectID="_1618146944" r:id="rId11"/>
        </w:object>
      </w:r>
      <w:r>
        <w:rPr>
          <w:rFonts w:eastAsia="宋体"/>
          <w:bCs/>
          <w:lang w:eastAsia="zh-CN"/>
        </w:rPr>
        <w:t xml:space="preserve"> </w:t>
      </w:r>
      <w:r>
        <w:t xml:space="preserve">corresponds to the last slot of the PUCCH transmission that overlaps with the PDSCH reception or with the PDCCH reception in case of SPS PDSCH release. The UL slot containing the </w:t>
      </w:r>
      <w:r>
        <w:rPr>
          <w:rFonts w:eastAsia="宋体"/>
          <w:bCs/>
          <w:lang w:eastAsia="zh-CN"/>
        </w:rPr>
        <w:t>PUCCH transmitting the HARQ-ACK feedback</w:t>
      </w:r>
      <w:r>
        <w:t xml:space="preserve"> is further determined as </w:t>
      </w:r>
      <w:r w:rsidRPr="00B916EC">
        <w:rPr>
          <w:position w:val="-6"/>
        </w:rPr>
        <w:object w:dxaOrig="180" w:dyaOrig="260" w14:anchorId="284A0B75">
          <v:shape id="_x0000_i1027" type="#_x0000_t75" style="width:14.65pt;height:14.35pt" o:ole="">
            <v:imagedata r:id="rId12" o:title=""/>
          </v:shape>
          <o:OLEObject Type="Embed" ProgID="Equation.3" ShapeID="_x0000_i1027" DrawAspect="Content" ObjectID="_1618146945" r:id="rId13"/>
        </w:object>
      </w:r>
      <w:r>
        <w:t>UL slots coming after the reference UL slot.</w:t>
      </w:r>
    </w:p>
    <w:p w14:paraId="75C0E35E" w14:textId="4C2DC9F5" w:rsidR="00A52E73" w:rsidRDefault="00A52E73" w:rsidP="00A52E73">
      <w:pPr>
        <w:jc w:val="both"/>
        <w:rPr>
          <w:rFonts w:eastAsia="宋体"/>
          <w:bCs/>
          <w:lang w:eastAsia="zh-CN"/>
        </w:rPr>
      </w:pPr>
      <w:r>
        <w:rPr>
          <w:rFonts w:eastAsia="宋体"/>
          <w:lang w:eastAsia="zh-CN"/>
        </w:rPr>
        <w:t>I</w:t>
      </w:r>
      <w:r>
        <w:rPr>
          <w:rFonts w:eastAsia="宋体" w:hint="eastAsia"/>
          <w:lang w:eastAsia="zh-CN"/>
        </w:rPr>
        <w:t xml:space="preserve">n </w:t>
      </w:r>
      <w:r>
        <w:rPr>
          <w:rFonts w:eastAsia="宋体"/>
          <w:lang w:eastAsia="zh-CN"/>
        </w:rPr>
        <w:t xml:space="preserve">the previous meeting, sub-slot-based HARQ-ACK feedback </w:t>
      </w:r>
      <w:r>
        <w:rPr>
          <w:rFonts w:eastAsia="宋体" w:hint="eastAsia"/>
          <w:lang w:eastAsia="zh-CN"/>
        </w:rPr>
        <w:t xml:space="preserve">was </w:t>
      </w:r>
      <w:r>
        <w:rPr>
          <w:rFonts w:eastAsia="宋体"/>
          <w:lang w:eastAsia="zh-CN"/>
        </w:rPr>
        <w:t>agreed to be supported in Rel-16 URLLC</w:t>
      </w:r>
      <w:r w:rsidR="009B7410">
        <w:rPr>
          <w:rFonts w:eastAsia="宋体" w:hint="eastAsia"/>
          <w:lang w:eastAsia="zh-CN"/>
        </w:rPr>
        <w:t xml:space="preserve"> [3]</w:t>
      </w:r>
      <w:r>
        <w:rPr>
          <w:rFonts w:eastAsia="宋体"/>
          <w:lang w:eastAsia="zh-CN"/>
        </w:rPr>
        <w:t>.</w:t>
      </w:r>
      <w:r w:rsidRPr="002A2B5A">
        <w:rPr>
          <w:rFonts w:eastAsia="宋体"/>
          <w:lang w:eastAsia="zh-CN"/>
        </w:rPr>
        <w:t xml:space="preserve"> </w:t>
      </w:r>
      <w:r>
        <w:rPr>
          <w:rFonts w:eastAsia="宋体"/>
          <w:lang w:eastAsia="zh-CN"/>
        </w:rPr>
        <w:t xml:space="preserve">Sub-slot-based HARQ-ACK feedback procedure can provide faster HARQ-ACK response for URLLC traffic compared with slot-based HARQ-ACK feedback. </w:t>
      </w:r>
      <w:r>
        <w:t xml:space="preserve">For determining </w:t>
      </w:r>
      <w:r w:rsidR="009B7410">
        <w:t xml:space="preserve">a </w:t>
      </w:r>
      <w:r>
        <w:t xml:space="preserve">PUCCH </w:t>
      </w:r>
      <w:r>
        <w:rPr>
          <w:rFonts w:eastAsia="宋体"/>
          <w:lang w:eastAsia="zh-CN"/>
        </w:rPr>
        <w:t xml:space="preserve">associated </w:t>
      </w:r>
      <w:r w:rsidR="009B7410">
        <w:rPr>
          <w:rFonts w:eastAsia="宋体"/>
          <w:lang w:eastAsia="zh-CN"/>
        </w:rPr>
        <w:t>sub-</w:t>
      </w:r>
      <w:r>
        <w:rPr>
          <w:rFonts w:eastAsia="宋体"/>
          <w:lang w:eastAsia="zh-CN"/>
        </w:rPr>
        <w:t xml:space="preserve">slot, one </w:t>
      </w:r>
      <w:r w:rsidRPr="002876F1">
        <w:rPr>
          <w:rFonts w:eastAsia="宋体"/>
          <w:lang w:eastAsia="zh-CN"/>
        </w:rPr>
        <w:t xml:space="preserve">PUCCH is </w:t>
      </w:r>
      <w:r>
        <w:rPr>
          <w:rFonts w:eastAsia="宋体"/>
          <w:lang w:eastAsia="zh-CN"/>
        </w:rPr>
        <w:t>associated with</w:t>
      </w:r>
      <w:r w:rsidRPr="002876F1">
        <w:rPr>
          <w:rFonts w:eastAsia="宋体"/>
          <w:lang w:eastAsia="zh-CN"/>
        </w:rPr>
        <w:t xml:space="preserve"> sub-slot</w:t>
      </w:r>
      <w:r w:rsidRPr="00917D97">
        <w:rPr>
          <w:rFonts w:eastAsia="宋体"/>
          <w:i/>
          <w:lang w:eastAsia="zh-CN"/>
        </w:rPr>
        <w:t xml:space="preserve"> </w:t>
      </w:r>
      <w:r w:rsidR="009B7410">
        <w:rPr>
          <w:rFonts w:eastAsia="宋体"/>
          <w:i/>
          <w:lang w:eastAsia="zh-CN"/>
        </w:rPr>
        <w:t>n</w:t>
      </w:r>
      <w:r w:rsidR="009B7410" w:rsidRPr="002876F1">
        <w:rPr>
          <w:rFonts w:eastAsia="宋体"/>
          <w:lang w:eastAsia="zh-CN"/>
        </w:rPr>
        <w:t xml:space="preserve"> </w:t>
      </w:r>
      <w:r w:rsidRPr="002876F1">
        <w:rPr>
          <w:rFonts w:eastAsia="宋体"/>
          <w:lang w:eastAsia="zh-CN"/>
        </w:rPr>
        <w:t xml:space="preserve">if its starting symbol is in sub-slot </w:t>
      </w:r>
      <w:r w:rsidR="009B7410">
        <w:rPr>
          <w:rFonts w:eastAsia="宋体"/>
          <w:i/>
          <w:lang w:eastAsia="zh-CN"/>
        </w:rPr>
        <w:t xml:space="preserve">n </w:t>
      </w:r>
      <w:r w:rsidR="009B7410" w:rsidRPr="00917D97">
        <w:rPr>
          <w:rFonts w:eastAsia="宋体"/>
          <w:lang w:eastAsia="zh-CN"/>
        </w:rPr>
        <w:t>as shown in Figure 1</w:t>
      </w:r>
      <w:r>
        <w:rPr>
          <w:rFonts w:eastAsia="宋体"/>
          <w:lang w:eastAsia="zh-CN"/>
        </w:rPr>
        <w:t xml:space="preserve">, and </w:t>
      </w:r>
      <w:r>
        <w:t>n</w:t>
      </w:r>
      <w:r w:rsidRPr="00517A7D">
        <w:t>o more than one transmitted PUCCH carrying HARQ-ACKs starts in a sub-slot</w:t>
      </w:r>
      <w:r>
        <w:rPr>
          <w:rFonts w:eastAsia="宋体"/>
          <w:lang w:eastAsia="zh-CN"/>
        </w:rPr>
        <w:t xml:space="preserve">. It has also agreed that </w:t>
      </w:r>
      <w:r w:rsidRPr="006639CC">
        <w:rPr>
          <w:rFonts w:eastAsia="宋体" w:hint="eastAsia"/>
          <w:lang w:eastAsia="zh-CN"/>
        </w:rPr>
        <w:t xml:space="preserve">K1 is defined </w:t>
      </w:r>
      <w:r w:rsidRPr="005305A5">
        <w:rPr>
          <w:rFonts w:eastAsia="宋体"/>
          <w:bCs/>
          <w:lang w:eastAsia="zh-CN"/>
        </w:rPr>
        <w:t>following R15 approach but in unit of sub-slot</w:t>
      </w:r>
      <w:r w:rsidR="009B7410">
        <w:rPr>
          <w:rFonts w:eastAsia="宋体"/>
          <w:bCs/>
          <w:lang w:eastAsia="zh-CN"/>
        </w:rPr>
        <w:t xml:space="preserve"> [3]</w:t>
      </w:r>
      <w:r w:rsidRPr="005305A5">
        <w:rPr>
          <w:rFonts w:eastAsia="宋体"/>
          <w:bCs/>
          <w:lang w:eastAsia="zh-CN"/>
        </w:rPr>
        <w:t>.</w:t>
      </w:r>
      <w:r>
        <w:rPr>
          <w:rFonts w:eastAsia="宋体"/>
          <w:bCs/>
          <w:lang w:eastAsia="zh-CN"/>
        </w:rPr>
        <w:t xml:space="preserve"> </w:t>
      </w:r>
    </w:p>
    <w:p w14:paraId="45A8FF3C" w14:textId="77777777" w:rsidR="00A52E73" w:rsidRDefault="00A52E73" w:rsidP="00A52E73">
      <w:pPr>
        <w:tabs>
          <w:tab w:val="num" w:pos="1440"/>
          <w:tab w:val="num" w:pos="2160"/>
          <w:tab w:val="num" w:pos="2880"/>
        </w:tabs>
        <w:jc w:val="center"/>
      </w:pPr>
      <w:r>
        <w:object w:dxaOrig="7553" w:dyaOrig="2788" w14:anchorId="29874684">
          <v:shape id="_x0000_i1028" type="#_x0000_t75" style="width:378.25pt;height:139.1pt" o:ole="">
            <v:imagedata r:id="rId14" o:title=""/>
          </v:shape>
          <o:OLEObject Type="Embed" ProgID="Visio.Drawing.11" ShapeID="_x0000_i1028" DrawAspect="Content" ObjectID="_1618146946" r:id="rId15"/>
        </w:object>
      </w:r>
    </w:p>
    <w:p w14:paraId="7F546CFF" w14:textId="77777777" w:rsidR="00A52E73" w:rsidRDefault="00A52E73" w:rsidP="00A52E73">
      <w:pPr>
        <w:pStyle w:val="ab"/>
        <w:jc w:val="center"/>
      </w:pPr>
      <w:r>
        <w:t xml:space="preserve">Figure </w:t>
      </w:r>
      <w:r>
        <w:fldChar w:fldCharType="begin"/>
      </w:r>
      <w:r>
        <w:instrText xml:space="preserve"> SEQ Figure \* ARABIC </w:instrText>
      </w:r>
      <w:r>
        <w:fldChar w:fldCharType="separate"/>
      </w:r>
      <w:r>
        <w:rPr>
          <w:noProof/>
        </w:rPr>
        <w:t>1</w:t>
      </w:r>
      <w:r>
        <w:fldChar w:fldCharType="end"/>
      </w:r>
      <w:r>
        <w:t>: sub-slot based HARQ-ACK feedback</w:t>
      </w:r>
    </w:p>
    <w:p w14:paraId="1C28B82A" w14:textId="06E6F06D" w:rsidR="006D3258" w:rsidRDefault="00FB6DD1" w:rsidP="00FB6DD1">
      <w:pPr>
        <w:pStyle w:val="2"/>
      </w:pPr>
      <w:r w:rsidRPr="00B55421">
        <w:rPr>
          <w:rFonts w:hint="eastAsia"/>
        </w:rPr>
        <w:t>PDSCH-to-sub-slot association</w:t>
      </w:r>
    </w:p>
    <w:p w14:paraId="3D3C9E22" w14:textId="6C172EF1" w:rsidR="00A52E73" w:rsidRDefault="00A52E73" w:rsidP="00A52E73">
      <w:pPr>
        <w:jc w:val="both"/>
      </w:pPr>
      <w:r>
        <w:rPr>
          <w:rFonts w:eastAsia="宋体"/>
          <w:lang w:eastAsia="zh-CN"/>
        </w:rPr>
        <w:t>O</w:t>
      </w:r>
      <w:r>
        <w:rPr>
          <w:rFonts w:eastAsia="宋体" w:hint="eastAsia"/>
          <w:lang w:eastAsia="zh-CN"/>
        </w:rPr>
        <w:t>ne open issue is</w:t>
      </w:r>
      <w:r>
        <w:rPr>
          <w:rFonts w:eastAsia="宋体"/>
          <w:lang w:eastAsia="zh-CN"/>
        </w:rPr>
        <w:t xml:space="preserve"> the definition of </w:t>
      </w:r>
      <w:r w:rsidRPr="002A2B5A">
        <w:rPr>
          <w:rFonts w:eastAsia="宋体"/>
          <w:lang w:eastAsia="zh-CN"/>
        </w:rPr>
        <w:t>PDSCH-to-sub-slot association</w:t>
      </w:r>
      <w:r>
        <w:rPr>
          <w:rFonts w:eastAsia="宋体"/>
          <w:lang w:eastAsia="zh-CN"/>
        </w:rPr>
        <w:t xml:space="preserve">. In our understanding, there is no need to have a separate definition of DL sub-slot. We can directly use the ending symbol of the PDSCH to get its associated UL sub-slot. </w:t>
      </w:r>
      <w:r w:rsidRPr="00B916EC">
        <w:t xml:space="preserve">With reference to </w:t>
      </w:r>
      <w:r>
        <w:t>UL sub-</w:t>
      </w:r>
      <w:r w:rsidRPr="00B916EC">
        <w:t>slots for PUCCH tra</w:t>
      </w:r>
      <w:r>
        <w:t xml:space="preserve">nsmissions, if </w:t>
      </w:r>
      <w:r w:rsidR="00850C9E">
        <w:t xml:space="preserve">a </w:t>
      </w:r>
      <w:r>
        <w:t xml:space="preserve">UE detects </w:t>
      </w:r>
      <w:r w:rsidRPr="00B916EC">
        <w:t xml:space="preserve">a </w:t>
      </w:r>
      <w:r>
        <w:t xml:space="preserve">dynamic </w:t>
      </w:r>
      <w:r w:rsidRPr="00B916EC">
        <w:t>PDSCH reception</w:t>
      </w:r>
      <w:r w:rsidRPr="00AD7255">
        <w:t xml:space="preserve"> </w:t>
      </w:r>
      <w:r>
        <w:t xml:space="preserve">or a URLLC </w:t>
      </w:r>
      <w:r w:rsidRPr="00B916EC">
        <w:t xml:space="preserve">DCI format </w:t>
      </w:r>
      <w:r>
        <w:t xml:space="preserve">indicating a </w:t>
      </w:r>
      <w:r w:rsidRPr="00B916EC">
        <w:t xml:space="preserve">SPS </w:t>
      </w:r>
      <w:r>
        <w:t xml:space="preserve">PDSCH </w:t>
      </w:r>
      <w:r w:rsidRPr="00B916EC">
        <w:t>release</w:t>
      </w:r>
      <w:r w:rsidR="002540E0">
        <w:t xml:space="preserve"> ending in UL sub-slot </w:t>
      </w:r>
      <w:r w:rsidR="002540E0" w:rsidRPr="00917D97">
        <w:rPr>
          <w:i/>
        </w:rPr>
        <w:t>n</w:t>
      </w:r>
      <w:r w:rsidRPr="00B916EC">
        <w:t>, the UE provide</w:t>
      </w:r>
      <w:r>
        <w:t>s</w:t>
      </w:r>
      <w:r w:rsidRPr="00B916EC">
        <w:t xml:space="preserve"> </w:t>
      </w:r>
      <w:r w:rsidR="00850C9E">
        <w:t xml:space="preserve">the </w:t>
      </w:r>
      <w:r w:rsidRPr="00B916EC">
        <w:t xml:space="preserve">corresponding HARQ-ACK information in a PUCCH transmission </w:t>
      </w:r>
      <w:r>
        <w:t>starts in</w:t>
      </w:r>
      <w:r w:rsidRPr="00B916EC">
        <w:t xml:space="preserve"> </w:t>
      </w:r>
      <w:r>
        <w:t>sub-</w:t>
      </w:r>
      <w:r w:rsidRPr="00B916EC">
        <w:t xml:space="preserve">slot </w:t>
      </w:r>
      <w:r w:rsidRPr="00B916EC">
        <w:rPr>
          <w:position w:val="-6"/>
        </w:rPr>
        <w:object w:dxaOrig="480" w:dyaOrig="260" w14:anchorId="1BDD5E4C">
          <v:shape id="_x0000_i1029" type="#_x0000_t75" style="width:22.15pt;height:14.35pt" o:ole="">
            <v:imagedata r:id="rId16" o:title=""/>
          </v:shape>
          <o:OLEObject Type="Embed" ProgID="Equation.3" ShapeID="_x0000_i1029" DrawAspect="Content" ObjectID="_1618146947" r:id="rId17"/>
        </w:object>
      </w:r>
      <w:r w:rsidRPr="00B916EC">
        <w:t xml:space="preserve">, where </w:t>
      </w:r>
      <w:r w:rsidRPr="00B916EC">
        <w:rPr>
          <w:position w:val="-6"/>
        </w:rPr>
        <w:object w:dxaOrig="180" w:dyaOrig="260" w14:anchorId="16775D4F">
          <v:shape id="_x0000_i1030" type="#_x0000_t75" style="width:14.65pt;height:14.35pt" o:ole="">
            <v:imagedata r:id="rId12" o:title=""/>
          </v:shape>
          <o:OLEObject Type="Embed" ProgID="Equation.3" ShapeID="_x0000_i1030" DrawAspect="Content" ObjectID="_1618146948" r:id="rId18"/>
        </w:object>
      </w:r>
      <w:r w:rsidRPr="00B916EC">
        <w:t xml:space="preserve"> is </w:t>
      </w:r>
      <w:r>
        <w:t>the</w:t>
      </w:r>
      <w:r w:rsidRPr="00B916EC">
        <w:t xml:space="preserve"> PDSCH-to-HARQ-timing-indicator</w:t>
      </w:r>
      <w:r>
        <w:t xml:space="preserve"> in the unit of sub-slot. </w:t>
      </w:r>
      <w:r w:rsidRPr="00C7419F">
        <w:rPr>
          <w:position w:val="-6"/>
        </w:rPr>
        <w:object w:dxaOrig="480" w:dyaOrig="260" w14:anchorId="7C434F0D">
          <v:shape id="_x0000_i1031" type="#_x0000_t75" style="width:22.15pt;height:14.35pt" o:ole="">
            <v:imagedata r:id="rId9" o:title=""/>
          </v:shape>
          <o:OLEObject Type="Embed" ProgID="Equation.3" ShapeID="_x0000_i1031" DrawAspect="Content" ObjectID="_1618146949" r:id="rId19"/>
        </w:object>
      </w:r>
      <w:r>
        <w:t xml:space="preserve"> corresponds to the last sub-slot of the PUCCH transmission that overlaps with the PDSCH end symbol or with the PDCCH end symbol in case of SPS PDSCH release. </w:t>
      </w:r>
    </w:p>
    <w:p w14:paraId="47FF8680" w14:textId="44F1FC3A" w:rsidR="000F1D64" w:rsidRPr="000F1D64" w:rsidRDefault="000F1D64" w:rsidP="000F1D64">
      <w:pPr>
        <w:pStyle w:val="afe"/>
        <w:numPr>
          <w:ilvl w:val="0"/>
          <w:numId w:val="37"/>
        </w:numPr>
        <w:ind w:leftChars="0"/>
        <w:rPr>
          <w:rFonts w:eastAsia="宋体"/>
          <w:b/>
          <w:i/>
          <w:lang w:eastAsia="zh-CN"/>
        </w:rPr>
      </w:pPr>
      <w:r>
        <w:rPr>
          <w:rFonts w:eastAsia="宋体"/>
          <w:b/>
          <w:i/>
          <w:lang w:eastAsia="zh-CN"/>
        </w:rPr>
        <w:t>Do n</w:t>
      </w:r>
      <w:r>
        <w:rPr>
          <w:rFonts w:eastAsia="宋体" w:hint="eastAsia"/>
          <w:b/>
          <w:i/>
          <w:lang w:eastAsia="zh-CN"/>
        </w:rPr>
        <w:t>ot define a DL sub-slot for PDSCH/PDCCH.</w:t>
      </w:r>
    </w:p>
    <w:p w14:paraId="0DDAA594" w14:textId="77777777" w:rsidR="007F511F" w:rsidRDefault="007F511F" w:rsidP="007F511F">
      <w:pPr>
        <w:rPr>
          <w:rFonts w:eastAsia="宋体"/>
          <w:lang w:eastAsia="zh-CN"/>
        </w:rPr>
      </w:pPr>
    </w:p>
    <w:p w14:paraId="040AF101" w14:textId="0815F8F0" w:rsidR="00845F03" w:rsidRPr="00845F03" w:rsidRDefault="00845F03" w:rsidP="00845F03">
      <w:pPr>
        <w:pStyle w:val="2"/>
      </w:pPr>
      <w:r w:rsidRPr="00845F03">
        <w:rPr>
          <w:rFonts w:hint="eastAsia"/>
        </w:rPr>
        <w:t>PUCCH across sub-slot boundary or not</w:t>
      </w:r>
    </w:p>
    <w:p w14:paraId="2E025866" w14:textId="59634A8E" w:rsidR="00531176" w:rsidRDefault="00850C9E" w:rsidP="005305A5">
      <w:pPr>
        <w:jc w:val="both"/>
        <w:rPr>
          <w:rFonts w:eastAsia="宋体"/>
          <w:lang w:eastAsia="zh-CN"/>
        </w:rPr>
      </w:pPr>
      <w:r>
        <w:rPr>
          <w:rFonts w:eastAsia="宋体"/>
          <w:lang w:eastAsia="zh-CN"/>
        </w:rPr>
        <w:t xml:space="preserve">There is a </w:t>
      </w:r>
      <w:r w:rsidR="00961015">
        <w:rPr>
          <w:rFonts w:eastAsia="宋体"/>
          <w:lang w:eastAsia="zh-CN"/>
        </w:rPr>
        <w:t xml:space="preserve">question </w:t>
      </w:r>
      <w:r>
        <w:rPr>
          <w:rFonts w:eastAsia="宋体"/>
          <w:lang w:eastAsia="zh-CN"/>
        </w:rPr>
        <w:t xml:space="preserve">about </w:t>
      </w:r>
      <w:r w:rsidR="00961015">
        <w:rPr>
          <w:rFonts w:eastAsia="宋体"/>
          <w:lang w:eastAsia="zh-CN"/>
        </w:rPr>
        <w:t xml:space="preserve">whether or not a </w:t>
      </w:r>
      <w:r w:rsidR="00961015">
        <w:rPr>
          <w:rFonts w:eastAsia="宋体" w:hint="eastAsia"/>
          <w:lang w:eastAsia="zh-CN"/>
        </w:rPr>
        <w:t xml:space="preserve">PUCCH </w:t>
      </w:r>
      <w:r w:rsidR="00961015">
        <w:rPr>
          <w:rFonts w:eastAsia="宋体"/>
          <w:lang w:eastAsia="zh-CN"/>
        </w:rPr>
        <w:t>resource with URLLC HARQ-ACK can</w:t>
      </w:r>
      <w:r w:rsidR="00B349C9">
        <w:rPr>
          <w:rFonts w:eastAsia="宋体"/>
          <w:lang w:eastAsia="zh-CN"/>
        </w:rPr>
        <w:t xml:space="preserve"> go</w:t>
      </w:r>
      <w:r w:rsidR="00961015">
        <w:rPr>
          <w:rFonts w:eastAsia="宋体"/>
          <w:lang w:eastAsia="zh-CN"/>
        </w:rPr>
        <w:t xml:space="preserve"> </w:t>
      </w:r>
      <w:r w:rsidR="00B349C9">
        <w:rPr>
          <w:rFonts w:eastAsia="宋体"/>
          <w:lang w:eastAsia="zh-CN"/>
        </w:rPr>
        <w:t>a</w:t>
      </w:r>
      <w:r w:rsidR="00961015">
        <w:rPr>
          <w:rFonts w:eastAsia="宋体"/>
          <w:lang w:eastAsia="zh-CN"/>
        </w:rPr>
        <w:t xml:space="preserve">cross sub-slot boundary. If a PUCCH resource is allowed to </w:t>
      </w:r>
      <w:r w:rsidR="00B349C9">
        <w:rPr>
          <w:rFonts w:eastAsia="宋体"/>
          <w:lang w:eastAsia="zh-CN"/>
        </w:rPr>
        <w:t>go a</w:t>
      </w:r>
      <w:r w:rsidR="00961015">
        <w:rPr>
          <w:rFonts w:eastAsia="宋体"/>
          <w:lang w:eastAsia="zh-CN"/>
        </w:rPr>
        <w:t xml:space="preserve">cross </w:t>
      </w:r>
      <w:r w:rsidR="00CE4CC2">
        <w:rPr>
          <w:rFonts w:eastAsia="宋体"/>
          <w:lang w:eastAsia="zh-CN"/>
        </w:rPr>
        <w:t xml:space="preserve">sub-slot boundary, one PUCCH resource starts from the former sub-slot might be overlapped with another PUCCH resource starts from the latter sub-slot. It may cause </w:t>
      </w:r>
      <w:r w:rsidR="007F733D">
        <w:rPr>
          <w:rFonts w:eastAsia="宋体"/>
          <w:lang w:eastAsia="zh-CN"/>
        </w:rPr>
        <w:t>some</w:t>
      </w:r>
      <w:r w:rsidR="00CE4CC2">
        <w:rPr>
          <w:rFonts w:eastAsia="宋体"/>
          <w:lang w:eastAsia="zh-CN"/>
        </w:rPr>
        <w:t xml:space="preserve"> problems, such as when</w:t>
      </w:r>
      <w:r w:rsidR="00B349C9">
        <w:rPr>
          <w:rFonts w:eastAsia="宋体"/>
          <w:lang w:eastAsia="zh-CN"/>
        </w:rPr>
        <w:t xml:space="preserve"> </w:t>
      </w:r>
      <w:r w:rsidR="00CE4CC2">
        <w:rPr>
          <w:rFonts w:eastAsia="宋体"/>
          <w:lang w:eastAsia="zh-CN"/>
        </w:rPr>
        <w:t xml:space="preserve">two PUCCHs </w:t>
      </w:r>
      <w:r w:rsidR="007F733D">
        <w:rPr>
          <w:rFonts w:eastAsia="宋体"/>
          <w:lang w:eastAsia="zh-CN"/>
        </w:rPr>
        <w:t xml:space="preserve">with HARQ-ACK </w:t>
      </w:r>
      <w:r w:rsidR="00B349C9">
        <w:rPr>
          <w:rFonts w:eastAsia="宋体"/>
          <w:lang w:eastAsia="zh-CN"/>
        </w:rPr>
        <w:t xml:space="preserve">are </w:t>
      </w:r>
      <w:r w:rsidR="00CE4CC2">
        <w:rPr>
          <w:rFonts w:eastAsia="宋体"/>
          <w:lang w:eastAsia="zh-CN"/>
        </w:rPr>
        <w:t xml:space="preserve">overlapping, how to combine </w:t>
      </w:r>
      <w:r w:rsidR="00B349C9">
        <w:rPr>
          <w:rFonts w:eastAsia="宋体"/>
          <w:lang w:eastAsia="zh-CN"/>
        </w:rPr>
        <w:t xml:space="preserve">the </w:t>
      </w:r>
      <w:r w:rsidR="00CE4CC2">
        <w:rPr>
          <w:rFonts w:eastAsia="宋体"/>
          <w:lang w:eastAsia="zh-CN"/>
        </w:rPr>
        <w:t xml:space="preserve">HARQ-ACK </w:t>
      </w:r>
      <w:r w:rsidR="00B349C9">
        <w:rPr>
          <w:rFonts w:eastAsia="宋体"/>
          <w:lang w:eastAsia="zh-CN"/>
        </w:rPr>
        <w:t>codebook</w:t>
      </w:r>
      <w:r w:rsidR="00F66254">
        <w:rPr>
          <w:rFonts w:eastAsia="宋体"/>
          <w:lang w:eastAsia="zh-CN"/>
        </w:rPr>
        <w:t>s</w:t>
      </w:r>
      <w:r w:rsidR="00B349C9">
        <w:rPr>
          <w:rFonts w:eastAsia="宋体"/>
          <w:lang w:eastAsia="zh-CN"/>
        </w:rPr>
        <w:t>.</w:t>
      </w:r>
      <w:r w:rsidR="00F66254">
        <w:rPr>
          <w:rFonts w:eastAsia="宋体"/>
          <w:lang w:eastAsia="zh-CN"/>
        </w:rPr>
        <w:t xml:space="preserve"> </w:t>
      </w:r>
      <w:r w:rsidR="00A52E73">
        <w:rPr>
          <w:rFonts w:eastAsia="宋体"/>
          <w:lang w:eastAsia="zh-CN"/>
        </w:rPr>
        <w:t xml:space="preserve">There </w:t>
      </w:r>
      <w:r w:rsidR="007F733D">
        <w:rPr>
          <w:rFonts w:eastAsia="宋体"/>
          <w:lang w:eastAsia="zh-CN"/>
        </w:rPr>
        <w:t>are</w:t>
      </w:r>
      <w:r w:rsidR="00A52E73">
        <w:rPr>
          <w:rFonts w:eastAsia="宋体"/>
          <w:lang w:eastAsia="zh-CN"/>
        </w:rPr>
        <w:t xml:space="preserve"> two options:</w:t>
      </w:r>
    </w:p>
    <w:p w14:paraId="5FEDFD4B" w14:textId="77777777" w:rsidR="00531176" w:rsidRDefault="00531176" w:rsidP="005305A5">
      <w:pPr>
        <w:jc w:val="both"/>
        <w:rPr>
          <w:rFonts w:eastAsia="宋体"/>
          <w:lang w:eastAsia="zh-CN"/>
        </w:rPr>
      </w:pPr>
      <w:r>
        <w:rPr>
          <w:rFonts w:eastAsia="宋体"/>
          <w:lang w:eastAsia="zh-CN"/>
        </w:rPr>
        <w:t>O</w:t>
      </w:r>
      <w:r w:rsidR="00F66254">
        <w:rPr>
          <w:rFonts w:eastAsia="宋体"/>
          <w:lang w:eastAsia="zh-CN"/>
        </w:rPr>
        <w:t xml:space="preserve">ption </w:t>
      </w:r>
      <w:r>
        <w:rPr>
          <w:rFonts w:eastAsia="宋体"/>
          <w:lang w:eastAsia="zh-CN"/>
        </w:rPr>
        <w:t xml:space="preserve">1: </w:t>
      </w:r>
      <w:r w:rsidR="00F66254">
        <w:rPr>
          <w:rFonts w:eastAsia="宋体"/>
          <w:lang w:eastAsia="zh-CN"/>
        </w:rPr>
        <w:t xml:space="preserve">PUCCH </w:t>
      </w:r>
      <w:r>
        <w:rPr>
          <w:rFonts w:eastAsia="宋体"/>
          <w:lang w:eastAsia="zh-CN"/>
        </w:rPr>
        <w:t>is not allowed to go a</w:t>
      </w:r>
      <w:r w:rsidR="00F66254">
        <w:rPr>
          <w:rFonts w:eastAsia="宋体"/>
          <w:lang w:eastAsia="zh-CN"/>
        </w:rPr>
        <w:t xml:space="preserve">cross sub-slot boundary. </w:t>
      </w:r>
    </w:p>
    <w:p w14:paraId="32CC7560" w14:textId="08A359A7" w:rsidR="00845F03" w:rsidRPr="00961015" w:rsidRDefault="00531176" w:rsidP="005305A5">
      <w:pPr>
        <w:jc w:val="both"/>
        <w:rPr>
          <w:rFonts w:eastAsia="宋体"/>
          <w:lang w:eastAsia="zh-CN"/>
        </w:rPr>
      </w:pPr>
      <w:r>
        <w:rPr>
          <w:rFonts w:eastAsia="宋体"/>
          <w:lang w:eastAsia="zh-CN"/>
        </w:rPr>
        <w:t>Option 2:</w:t>
      </w:r>
      <w:r w:rsidR="00F66254">
        <w:rPr>
          <w:rFonts w:eastAsia="宋体"/>
          <w:lang w:eastAsia="zh-CN"/>
        </w:rPr>
        <w:t xml:space="preserve"> PUCCH </w:t>
      </w:r>
      <w:r>
        <w:rPr>
          <w:rFonts w:eastAsia="宋体"/>
          <w:lang w:eastAsia="zh-CN"/>
        </w:rPr>
        <w:t xml:space="preserve">is allowed to go </w:t>
      </w:r>
      <w:r w:rsidR="00F66254">
        <w:rPr>
          <w:rFonts w:eastAsia="宋体"/>
          <w:lang w:eastAsia="zh-CN"/>
        </w:rPr>
        <w:t>across sub-slot boundary but UE does not expect to tra</w:t>
      </w:r>
      <w:r>
        <w:rPr>
          <w:rFonts w:eastAsia="宋体"/>
          <w:lang w:eastAsia="zh-CN"/>
        </w:rPr>
        <w:t>nsmit two overlapped PUCCHs with HARQ-ACK feedback for URLLC traffic.</w:t>
      </w:r>
    </w:p>
    <w:p w14:paraId="16743AC7" w14:textId="6A7016D0" w:rsidR="00C04EFC" w:rsidRPr="005305A5" w:rsidRDefault="00531176" w:rsidP="005305A5">
      <w:pPr>
        <w:pStyle w:val="afe"/>
        <w:numPr>
          <w:ilvl w:val="0"/>
          <w:numId w:val="37"/>
        </w:numPr>
        <w:ind w:leftChars="0"/>
        <w:rPr>
          <w:rFonts w:eastAsia="宋体"/>
          <w:b/>
          <w:i/>
          <w:lang w:eastAsia="zh-CN"/>
        </w:rPr>
      </w:pPr>
      <w:r>
        <w:rPr>
          <w:rFonts w:eastAsia="宋体"/>
          <w:b/>
          <w:i/>
          <w:lang w:eastAsia="zh-CN"/>
        </w:rPr>
        <w:t xml:space="preserve">For </w:t>
      </w:r>
      <w:r w:rsidRPr="00DD676A">
        <w:rPr>
          <w:rFonts w:eastAsia="宋体" w:hint="eastAsia"/>
          <w:b/>
          <w:i/>
          <w:lang w:eastAsia="zh-CN"/>
        </w:rPr>
        <w:t>HARQ-ACK</w:t>
      </w:r>
      <w:r>
        <w:rPr>
          <w:rFonts w:eastAsia="宋体"/>
          <w:b/>
          <w:i/>
          <w:lang w:eastAsia="zh-CN"/>
        </w:rPr>
        <w:t xml:space="preserve"> feedback, c</w:t>
      </w:r>
      <w:r w:rsidRPr="005305A5">
        <w:rPr>
          <w:rFonts w:eastAsia="宋体"/>
          <w:b/>
          <w:i/>
          <w:lang w:eastAsia="zh-CN"/>
        </w:rPr>
        <w:t xml:space="preserve">onsider </w:t>
      </w:r>
      <w:r>
        <w:rPr>
          <w:rFonts w:eastAsia="宋体"/>
          <w:b/>
          <w:i/>
          <w:lang w:eastAsia="zh-CN"/>
        </w:rPr>
        <w:t xml:space="preserve">the following </w:t>
      </w:r>
      <w:r w:rsidRPr="005305A5">
        <w:rPr>
          <w:rFonts w:eastAsia="宋体"/>
          <w:b/>
          <w:i/>
          <w:lang w:eastAsia="zh-CN"/>
        </w:rPr>
        <w:t xml:space="preserve">two options for PUCCH resource </w:t>
      </w:r>
      <w:r>
        <w:rPr>
          <w:rFonts w:eastAsia="宋体"/>
          <w:b/>
          <w:i/>
          <w:lang w:eastAsia="zh-CN"/>
        </w:rPr>
        <w:t xml:space="preserve">configurations </w:t>
      </w:r>
    </w:p>
    <w:p w14:paraId="4E7E18D9" w14:textId="77777777" w:rsidR="00531176" w:rsidRPr="005305A5" w:rsidRDefault="00531176" w:rsidP="005305A5">
      <w:pPr>
        <w:pStyle w:val="afe"/>
        <w:numPr>
          <w:ilvl w:val="0"/>
          <w:numId w:val="47"/>
        </w:numPr>
        <w:ind w:leftChars="0"/>
        <w:jc w:val="both"/>
        <w:rPr>
          <w:rFonts w:eastAsia="宋体"/>
          <w:b/>
          <w:i/>
          <w:lang w:eastAsia="zh-CN"/>
        </w:rPr>
      </w:pPr>
      <w:r w:rsidRPr="005305A5">
        <w:rPr>
          <w:rFonts w:eastAsia="宋体"/>
          <w:b/>
          <w:i/>
          <w:lang w:eastAsia="zh-CN"/>
        </w:rPr>
        <w:t xml:space="preserve">Option 1: PUCCH is not allowed to go across sub-slot boundary. </w:t>
      </w:r>
    </w:p>
    <w:p w14:paraId="568C1087" w14:textId="77777777" w:rsidR="00531176" w:rsidRPr="005305A5" w:rsidRDefault="00531176" w:rsidP="005305A5">
      <w:pPr>
        <w:pStyle w:val="afe"/>
        <w:numPr>
          <w:ilvl w:val="0"/>
          <w:numId w:val="47"/>
        </w:numPr>
        <w:ind w:leftChars="0"/>
        <w:jc w:val="both"/>
        <w:rPr>
          <w:rFonts w:eastAsia="宋体"/>
          <w:b/>
          <w:i/>
          <w:lang w:eastAsia="zh-CN"/>
        </w:rPr>
      </w:pPr>
      <w:r w:rsidRPr="005305A5">
        <w:rPr>
          <w:rFonts w:eastAsia="宋体"/>
          <w:b/>
          <w:i/>
          <w:lang w:eastAsia="zh-CN"/>
        </w:rPr>
        <w:t>Option 2: PUCCH is allowed to go across sub-slot boundary but UE does not expect to transmit two overlapped PUCCHs with HARQ-ACK feedback for URLLC traffic.</w:t>
      </w:r>
    </w:p>
    <w:p w14:paraId="0FDA0B69" w14:textId="77777777" w:rsidR="00531176" w:rsidRPr="005305A5" w:rsidRDefault="00531176" w:rsidP="00C04EFC">
      <w:pPr>
        <w:rPr>
          <w:rFonts w:eastAsia="宋体"/>
          <w:lang w:eastAsia="zh-CN"/>
        </w:rPr>
      </w:pPr>
    </w:p>
    <w:p w14:paraId="3038A623" w14:textId="513009A5" w:rsidR="00AE1B48" w:rsidRDefault="00AE1B48" w:rsidP="00AE1B48">
      <w:pPr>
        <w:pStyle w:val="2"/>
      </w:pPr>
      <w:r w:rsidRPr="00B55421">
        <w:rPr>
          <w:rFonts w:hint="eastAsia"/>
        </w:rPr>
        <w:t>Limit of number of PUCCH transmissions carrying HARQ-ACK in a slot.</w:t>
      </w:r>
    </w:p>
    <w:p w14:paraId="54A50F12" w14:textId="3AEED389" w:rsidR="00A67CAC" w:rsidRDefault="00A67CAC" w:rsidP="005305A5">
      <w:pPr>
        <w:jc w:val="both"/>
      </w:pPr>
      <w:r>
        <w:t xml:space="preserve">The maximum number of PUCCH transmissions with HARQ-ACK feedback that allowed in a slot </w:t>
      </w:r>
      <w:r w:rsidR="00285B00">
        <w:t xml:space="preserve">should be studied. </w:t>
      </w:r>
      <w:r w:rsidR="00794F34">
        <w:t>There is a trade-off between PUCCH alignment delay and UE/</w:t>
      </w:r>
      <w:r w:rsidR="00531176">
        <w:t>g</w:t>
      </w:r>
      <w:r w:rsidR="00794F34">
        <w:t xml:space="preserve">NB complexity arising from a large number of PUCCH occasions. </w:t>
      </w:r>
      <w:r w:rsidR="00E56467">
        <w:t>S</w:t>
      </w:r>
      <w:r w:rsidR="00B22859">
        <w:t>ince</w:t>
      </w:r>
      <w:r w:rsidR="00331B23">
        <w:t xml:space="preserve"> the</w:t>
      </w:r>
      <w:r w:rsidR="00B22859">
        <w:t xml:space="preserve"> </w:t>
      </w:r>
      <w:r w:rsidR="00E56467">
        <w:t xml:space="preserve">duration of </w:t>
      </w:r>
      <w:r w:rsidR="00531176" w:rsidRPr="00C75837">
        <w:t xml:space="preserve">a PDSCH with mapping type </w:t>
      </w:r>
      <w:r w:rsidR="00531176">
        <w:t>B</w:t>
      </w:r>
      <w:r w:rsidR="00E56467">
        <w:t xml:space="preserve"> can be</w:t>
      </w:r>
      <w:r w:rsidR="00B22859">
        <w:t xml:space="preserve"> </w:t>
      </w:r>
      <w:r w:rsidR="00E56467">
        <w:t>7/4/</w:t>
      </w:r>
      <w:r w:rsidR="00B22859">
        <w:t>2 OFDM symbols</w:t>
      </w:r>
      <w:r w:rsidR="00E24389">
        <w:t xml:space="preserve">, and </w:t>
      </w:r>
      <w:r w:rsidR="00331B23">
        <w:t xml:space="preserve">the </w:t>
      </w:r>
      <w:r w:rsidR="00E24389">
        <w:t xml:space="preserve">duration of </w:t>
      </w:r>
      <w:r w:rsidR="00531176" w:rsidRPr="00C75837">
        <w:t>a PDSCH with mapping type A</w:t>
      </w:r>
      <w:r w:rsidR="00E24389">
        <w:t xml:space="preserve"> can be 4-14 OFDM symbols</w:t>
      </w:r>
      <w:r w:rsidR="00B22859">
        <w:t xml:space="preserve">. </w:t>
      </w:r>
      <w:r w:rsidR="00626745">
        <w:t>F</w:t>
      </w:r>
      <w:r w:rsidR="001743D7">
        <w:t>rom</w:t>
      </w:r>
      <w:r w:rsidR="00626745">
        <w:t xml:space="preserve"> this side of view, </w:t>
      </w:r>
      <w:r w:rsidR="00B24010">
        <w:t xml:space="preserve">2/3/4/7 </w:t>
      </w:r>
      <w:r w:rsidR="00626745">
        <w:t>UL sub-slot</w:t>
      </w:r>
      <w:r w:rsidR="00B24010">
        <w:t>s</w:t>
      </w:r>
      <w:r w:rsidR="00626745">
        <w:t xml:space="preserve"> for PUCCH transmission with HARQ-ACK</w:t>
      </w:r>
      <w:r w:rsidR="00531176">
        <w:t xml:space="preserve"> can be enough for </w:t>
      </w:r>
      <w:r w:rsidR="00403FDA">
        <w:t xml:space="preserve">all </w:t>
      </w:r>
      <w:r w:rsidR="00531176">
        <w:t>the PDSCHs scheduled in a slot</w:t>
      </w:r>
      <w:r w:rsidR="00626745">
        <w:t>.</w:t>
      </w:r>
      <w:r w:rsidR="00BD72BD">
        <w:t xml:space="preserve"> </w:t>
      </w:r>
      <w:r w:rsidR="00AD793D">
        <w:t>And</w:t>
      </w:r>
      <w:r w:rsidR="00BD72BD">
        <w:t xml:space="preserve"> there are can be at most one PUCCH with HARQ-ACK </w:t>
      </w:r>
      <w:r w:rsidR="00403FDA">
        <w:t xml:space="preserve">starting </w:t>
      </w:r>
      <w:r w:rsidR="00BD72BD">
        <w:t xml:space="preserve">in each sub-slot. </w:t>
      </w:r>
      <w:r w:rsidR="001743D7">
        <w:t xml:space="preserve">If too many PUCCH transmissions carrying HARQ-ACK in a slot is allowed, it </w:t>
      </w:r>
      <w:r w:rsidR="008E168A">
        <w:t xml:space="preserve">will </w:t>
      </w:r>
      <w:r w:rsidR="001743D7">
        <w:t xml:space="preserve">lead to the significant increased UE and gNB implementation complexity. Secondly, one shot PDSCH scheduling without HARQ-ACK feedback can be used in some scenarios. </w:t>
      </w:r>
      <w:r w:rsidR="009759DC">
        <w:t>Consider</w:t>
      </w:r>
      <w:r>
        <w:t>ing the</w:t>
      </w:r>
      <w:r w:rsidR="00E24389">
        <w:t>se</w:t>
      </w:r>
      <w:r>
        <w:t xml:space="preserve">, a maximum of </w:t>
      </w:r>
      <w:r w:rsidR="0066051D">
        <w:t>4</w:t>
      </w:r>
      <w:r>
        <w:t xml:space="preserve"> PUCCH transmissions in a slot </w:t>
      </w:r>
      <w:r w:rsidR="001743D7">
        <w:t xml:space="preserve">should </w:t>
      </w:r>
      <w:r>
        <w:t xml:space="preserve">be considered. </w:t>
      </w:r>
    </w:p>
    <w:p w14:paraId="27395F2F" w14:textId="4393BE18" w:rsidR="00AE1B48" w:rsidRPr="00AE1B48" w:rsidRDefault="008E168A" w:rsidP="00AE1B48">
      <w:pPr>
        <w:pStyle w:val="afe"/>
        <w:numPr>
          <w:ilvl w:val="0"/>
          <w:numId w:val="37"/>
        </w:numPr>
        <w:ind w:leftChars="0"/>
        <w:rPr>
          <w:b/>
          <w:i/>
          <w:lang w:eastAsia="ja-JP"/>
        </w:rPr>
      </w:pPr>
      <w:r>
        <w:rPr>
          <w:b/>
          <w:i/>
          <w:lang w:eastAsia="ja-JP"/>
        </w:rPr>
        <w:t>T</w:t>
      </w:r>
      <w:r w:rsidR="00331B23">
        <w:rPr>
          <w:b/>
          <w:i/>
          <w:lang w:eastAsia="ja-JP"/>
        </w:rPr>
        <w:t>he</w:t>
      </w:r>
      <w:r w:rsidR="00AE1B48" w:rsidRPr="00AE1B48">
        <w:rPr>
          <w:b/>
          <w:i/>
          <w:lang w:eastAsia="ja-JP"/>
        </w:rPr>
        <w:t xml:space="preserve"> </w:t>
      </w:r>
      <w:r>
        <w:rPr>
          <w:b/>
          <w:i/>
          <w:lang w:eastAsia="ja-JP"/>
        </w:rPr>
        <w:t xml:space="preserve">maximum </w:t>
      </w:r>
      <w:r w:rsidR="00AE1B48" w:rsidRPr="00AE1B48">
        <w:rPr>
          <w:b/>
          <w:i/>
          <w:lang w:eastAsia="ja-JP"/>
        </w:rPr>
        <w:t>number of PUCCH transmissio</w:t>
      </w:r>
      <w:r w:rsidR="00AE1B48">
        <w:rPr>
          <w:b/>
          <w:i/>
          <w:lang w:eastAsia="ja-JP"/>
        </w:rPr>
        <w:t xml:space="preserve">ns carrying HARQ-ACK in a slot </w:t>
      </w:r>
      <w:r w:rsidR="008712F7">
        <w:rPr>
          <w:b/>
          <w:i/>
          <w:lang w:eastAsia="ja-JP"/>
        </w:rPr>
        <w:t>is 4</w:t>
      </w:r>
      <w:r w:rsidR="00AE1B48">
        <w:rPr>
          <w:b/>
          <w:i/>
          <w:lang w:eastAsia="ja-JP"/>
        </w:rPr>
        <w:t>.</w:t>
      </w:r>
    </w:p>
    <w:p w14:paraId="4843D68C" w14:textId="3DA56E8F" w:rsidR="0036468E" w:rsidRPr="00C13FCB" w:rsidRDefault="00C13FCB" w:rsidP="00C13FCB">
      <w:pPr>
        <w:pStyle w:val="2"/>
      </w:pPr>
      <w:r w:rsidRPr="00C13FCB">
        <w:rPr>
          <w:rFonts w:hint="eastAsia"/>
        </w:rPr>
        <w:t>PUCCH resource configuration and determination</w:t>
      </w:r>
    </w:p>
    <w:p w14:paraId="6AB7FB03" w14:textId="3F50E50D" w:rsidR="0036468E" w:rsidRPr="00B24E87" w:rsidRDefault="00F221C7" w:rsidP="005305A5">
      <w:pPr>
        <w:jc w:val="both"/>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current starting symbol of PUCCH is based on PUCCH resource indication in DCI and PUCCH resource configuration</w:t>
      </w:r>
      <w:r w:rsidR="008E168A">
        <w:rPr>
          <w:rFonts w:eastAsia="宋体"/>
          <w:lang w:eastAsia="zh-CN"/>
        </w:rPr>
        <w:t>s</w:t>
      </w:r>
      <w:r>
        <w:rPr>
          <w:rFonts w:eastAsia="宋体"/>
          <w:lang w:eastAsia="zh-CN"/>
        </w:rPr>
        <w:t xml:space="preserve">. </w:t>
      </w:r>
      <w:r w:rsidR="006937EE">
        <w:rPr>
          <w:rFonts w:eastAsia="宋体"/>
          <w:lang w:eastAsia="zh-CN"/>
        </w:rPr>
        <w:t xml:space="preserve">If </w:t>
      </w:r>
      <w:r w:rsidR="007D5AEA">
        <w:rPr>
          <w:rFonts w:eastAsia="宋体"/>
          <w:lang w:eastAsia="zh-CN"/>
        </w:rPr>
        <w:t>s</w:t>
      </w:r>
      <w:r w:rsidR="007D5AEA" w:rsidRPr="00305D87">
        <w:t>ub-slot-based</w:t>
      </w:r>
      <w:r w:rsidR="006937EE">
        <w:rPr>
          <w:rFonts w:eastAsia="宋体"/>
          <w:lang w:eastAsia="zh-CN"/>
        </w:rPr>
        <w:t xml:space="preserve"> HARQ-ACK feedback is </w:t>
      </w:r>
      <w:r w:rsidR="008E168A">
        <w:rPr>
          <w:rFonts w:eastAsia="宋体"/>
          <w:lang w:eastAsia="zh-CN"/>
        </w:rPr>
        <w:t xml:space="preserve">applied </w:t>
      </w:r>
      <w:r>
        <w:rPr>
          <w:rFonts w:eastAsia="宋体"/>
          <w:lang w:eastAsia="zh-CN"/>
        </w:rPr>
        <w:t>for URLLC traffic, the</w:t>
      </w:r>
      <w:r w:rsidR="006937EE">
        <w:rPr>
          <w:rFonts w:eastAsia="宋体"/>
          <w:lang w:eastAsia="zh-CN"/>
        </w:rPr>
        <w:t xml:space="preserve"> </w:t>
      </w:r>
      <w:r w:rsidR="00C710B7">
        <w:rPr>
          <w:rFonts w:eastAsia="宋体"/>
          <w:lang w:eastAsia="zh-CN"/>
        </w:rPr>
        <w:t xml:space="preserve">real </w:t>
      </w:r>
      <w:r w:rsidR="008E3414">
        <w:rPr>
          <w:rFonts w:eastAsia="宋体"/>
          <w:lang w:eastAsia="zh-CN"/>
        </w:rPr>
        <w:t>start</w:t>
      </w:r>
      <w:r w:rsidR="007D5AEA">
        <w:rPr>
          <w:rFonts w:eastAsia="宋体"/>
          <w:lang w:eastAsia="zh-CN"/>
        </w:rPr>
        <w:t>ing</w:t>
      </w:r>
      <w:r w:rsidR="008E3414">
        <w:rPr>
          <w:rFonts w:eastAsia="宋体"/>
          <w:lang w:eastAsia="zh-CN"/>
        </w:rPr>
        <w:t xml:space="preserve"> symbol of </w:t>
      </w:r>
      <w:r w:rsidR="00C710B7">
        <w:rPr>
          <w:rFonts w:eastAsia="宋体"/>
          <w:lang w:eastAsia="zh-CN"/>
        </w:rPr>
        <w:t xml:space="preserve">a </w:t>
      </w:r>
      <w:r w:rsidR="008E3414">
        <w:rPr>
          <w:rFonts w:eastAsia="宋体"/>
          <w:lang w:eastAsia="zh-CN"/>
        </w:rPr>
        <w:t>PUCC</w:t>
      </w:r>
      <w:r w:rsidR="00C710B7">
        <w:rPr>
          <w:rFonts w:eastAsia="宋体"/>
          <w:lang w:eastAsia="zh-CN"/>
        </w:rPr>
        <w:t>H resource should</w:t>
      </w:r>
      <w:r>
        <w:rPr>
          <w:rFonts w:eastAsia="宋体"/>
          <w:lang w:eastAsia="zh-CN"/>
        </w:rPr>
        <w:t xml:space="preserve"> depend on the </w:t>
      </w:r>
      <w:r w:rsidR="00C710B7">
        <w:rPr>
          <w:rFonts w:eastAsia="宋体"/>
          <w:lang w:eastAsia="zh-CN"/>
        </w:rPr>
        <w:t>PRI in DCI, PUCCH resource configuration</w:t>
      </w:r>
      <w:r w:rsidR="008E168A">
        <w:rPr>
          <w:rFonts w:eastAsia="宋体"/>
          <w:lang w:eastAsia="zh-CN"/>
        </w:rPr>
        <w:t>s</w:t>
      </w:r>
      <w:r w:rsidR="00C710B7">
        <w:rPr>
          <w:rFonts w:eastAsia="宋体"/>
          <w:lang w:eastAsia="zh-CN"/>
        </w:rPr>
        <w:t xml:space="preserve"> and the position of this sub-slot</w:t>
      </w:r>
      <w:r w:rsidR="007D5AEA">
        <w:rPr>
          <w:rFonts w:eastAsia="宋体"/>
          <w:lang w:eastAsia="zh-CN"/>
        </w:rPr>
        <w:t xml:space="preserve"> in a slot</w:t>
      </w:r>
      <w:r w:rsidR="00C710B7">
        <w:rPr>
          <w:rFonts w:eastAsia="宋体"/>
          <w:lang w:eastAsia="zh-CN"/>
        </w:rPr>
        <w:t>. From this side of view, some URLLC PUCCH resources can be different from eMBB PUCCH resources, even if th</w:t>
      </w:r>
      <w:r w:rsidR="00BE1EDA">
        <w:rPr>
          <w:rFonts w:eastAsia="宋体"/>
          <w:lang w:eastAsia="zh-CN"/>
        </w:rPr>
        <w:t xml:space="preserve">ey </w:t>
      </w:r>
      <w:r w:rsidR="00574B3C">
        <w:rPr>
          <w:rFonts w:eastAsia="宋体"/>
          <w:lang w:eastAsia="zh-CN"/>
        </w:rPr>
        <w:t>share some</w:t>
      </w:r>
      <w:r w:rsidR="00BE1EDA">
        <w:rPr>
          <w:rFonts w:eastAsia="宋体"/>
          <w:lang w:eastAsia="zh-CN"/>
        </w:rPr>
        <w:t xml:space="preserve"> </w:t>
      </w:r>
      <w:r w:rsidR="00C710B7">
        <w:rPr>
          <w:rFonts w:eastAsia="宋体"/>
          <w:lang w:eastAsia="zh-CN"/>
        </w:rPr>
        <w:t>configuration</w:t>
      </w:r>
      <w:r w:rsidR="00BE1EDA">
        <w:rPr>
          <w:rFonts w:eastAsia="宋体"/>
          <w:lang w:eastAsia="zh-CN"/>
        </w:rPr>
        <w:t xml:space="preserve"> parameters</w:t>
      </w:r>
      <w:r w:rsidR="00C710B7">
        <w:rPr>
          <w:rFonts w:eastAsia="宋体"/>
          <w:lang w:eastAsia="zh-CN"/>
        </w:rPr>
        <w:t xml:space="preserve">. So a better method is to have two </w:t>
      </w:r>
      <w:r w:rsidR="00953083">
        <w:rPr>
          <w:rFonts w:eastAsia="宋体"/>
          <w:lang w:eastAsia="zh-CN"/>
        </w:rPr>
        <w:t xml:space="preserve">groups of </w:t>
      </w:r>
      <w:r w:rsidR="00C710B7">
        <w:rPr>
          <w:rFonts w:eastAsia="宋体"/>
          <w:lang w:eastAsia="zh-CN"/>
        </w:rPr>
        <w:t xml:space="preserve">different PUCCH resource sets, one </w:t>
      </w:r>
      <w:r w:rsidR="00953083">
        <w:rPr>
          <w:rFonts w:eastAsia="宋体"/>
          <w:lang w:eastAsia="zh-CN"/>
        </w:rPr>
        <w:t xml:space="preserve">group </w:t>
      </w:r>
      <w:r w:rsidR="00C710B7">
        <w:rPr>
          <w:rFonts w:eastAsia="宋体"/>
          <w:lang w:eastAsia="zh-CN"/>
        </w:rPr>
        <w:t>for eMBB slot</w:t>
      </w:r>
      <w:r w:rsidR="00BE1EDA">
        <w:rPr>
          <w:rFonts w:eastAsia="宋体"/>
          <w:lang w:eastAsia="zh-CN"/>
        </w:rPr>
        <w:t>-</w:t>
      </w:r>
      <w:r w:rsidR="00C710B7">
        <w:rPr>
          <w:rFonts w:eastAsia="宋体"/>
          <w:lang w:eastAsia="zh-CN"/>
        </w:rPr>
        <w:t xml:space="preserve">based HARQ-ACK PUCCH feedback, </w:t>
      </w:r>
      <w:r w:rsidR="00953083">
        <w:rPr>
          <w:rFonts w:eastAsia="宋体"/>
          <w:lang w:eastAsia="zh-CN"/>
        </w:rPr>
        <w:t xml:space="preserve">and </w:t>
      </w:r>
      <w:r w:rsidR="00C710B7">
        <w:rPr>
          <w:rFonts w:eastAsia="宋体"/>
          <w:lang w:eastAsia="zh-CN"/>
        </w:rPr>
        <w:t>the other for URLLC sub-slot</w:t>
      </w:r>
      <w:r w:rsidR="00BE1EDA">
        <w:rPr>
          <w:rFonts w:eastAsia="宋体"/>
          <w:lang w:eastAsia="zh-CN"/>
        </w:rPr>
        <w:t>-based</w:t>
      </w:r>
      <w:r w:rsidR="00C710B7">
        <w:rPr>
          <w:rFonts w:eastAsia="宋体"/>
          <w:lang w:eastAsia="zh-CN"/>
        </w:rPr>
        <w:t xml:space="preserve"> HARQ-ACK feedback. </w:t>
      </w:r>
      <w:r w:rsidR="00B24E87" w:rsidRPr="00917D97">
        <w:rPr>
          <w:rFonts w:eastAsia="宋体"/>
          <w:lang w:eastAsia="zh-CN"/>
        </w:rPr>
        <w:t>For sub-slot-based HARQ-ACK feedback,</w:t>
      </w:r>
      <w:r w:rsidR="00B24E87">
        <w:rPr>
          <w:rFonts w:eastAsia="宋体"/>
          <w:lang w:eastAsia="zh-CN"/>
        </w:rPr>
        <w:t xml:space="preserve"> the Rel-15 PUCCH resource determination procedure can be reused.</w:t>
      </w:r>
    </w:p>
    <w:p w14:paraId="68026FF8" w14:textId="422301B9" w:rsidR="00C710B7" w:rsidRPr="00C13FCB" w:rsidRDefault="00C710B7" w:rsidP="00521F0B">
      <w:pPr>
        <w:pStyle w:val="afe"/>
        <w:numPr>
          <w:ilvl w:val="0"/>
          <w:numId w:val="37"/>
        </w:numPr>
        <w:ind w:leftChars="0"/>
        <w:rPr>
          <w:rFonts w:eastAsia="宋体"/>
          <w:b/>
          <w:i/>
          <w:lang w:eastAsia="zh-CN"/>
        </w:rPr>
      </w:pPr>
      <w:r w:rsidRPr="001A1352">
        <w:rPr>
          <w:b/>
          <w:i/>
        </w:rPr>
        <w:t xml:space="preserve">Use </w:t>
      </w:r>
      <w:r w:rsidRPr="001A1352">
        <w:rPr>
          <w:rFonts w:hint="eastAsia"/>
          <w:b/>
          <w:i/>
        </w:rPr>
        <w:t xml:space="preserve">separate </w:t>
      </w:r>
      <w:r w:rsidRPr="001A1352">
        <w:rPr>
          <w:b/>
          <w:i/>
        </w:rPr>
        <w:t>HARQ-ACK PUCCH resource</w:t>
      </w:r>
      <w:r>
        <w:rPr>
          <w:b/>
          <w:i/>
        </w:rPr>
        <w:t xml:space="preserve"> sets for URLLC and eMBB.</w:t>
      </w:r>
    </w:p>
    <w:p w14:paraId="0E8F3553" w14:textId="1D6FF6F8" w:rsidR="00C13FCB" w:rsidRPr="00C13FCB" w:rsidRDefault="00B24E87" w:rsidP="00521F0B">
      <w:pPr>
        <w:pStyle w:val="afe"/>
        <w:numPr>
          <w:ilvl w:val="0"/>
          <w:numId w:val="37"/>
        </w:numPr>
        <w:ind w:leftChars="0"/>
        <w:rPr>
          <w:rFonts w:eastAsia="宋体"/>
          <w:b/>
          <w:i/>
          <w:lang w:eastAsia="zh-CN"/>
        </w:rPr>
      </w:pPr>
      <w:r>
        <w:rPr>
          <w:b/>
          <w:i/>
        </w:rPr>
        <w:t>For sub-slot-based HARQ-ACK feedback, r</w:t>
      </w:r>
      <w:r w:rsidR="00C13FCB">
        <w:rPr>
          <w:b/>
          <w:i/>
        </w:rPr>
        <w:t xml:space="preserve">euse the </w:t>
      </w:r>
      <w:r>
        <w:rPr>
          <w:b/>
          <w:i/>
        </w:rPr>
        <w:t>Rel-</w:t>
      </w:r>
      <w:r w:rsidR="00C13FCB">
        <w:rPr>
          <w:b/>
          <w:i/>
        </w:rPr>
        <w:t xml:space="preserve">15 </w:t>
      </w:r>
      <w:bookmarkStart w:id="7" w:name="OLE_LINK3"/>
      <w:bookmarkStart w:id="8" w:name="OLE_LINK4"/>
      <w:r w:rsidR="00C13FCB">
        <w:rPr>
          <w:b/>
          <w:i/>
        </w:rPr>
        <w:t>PUCCH resource determination</w:t>
      </w:r>
      <w:r w:rsidR="001743D7">
        <w:rPr>
          <w:b/>
          <w:i/>
        </w:rPr>
        <w:t xml:space="preserve"> procedure</w:t>
      </w:r>
      <w:r w:rsidR="00C13FCB">
        <w:rPr>
          <w:b/>
          <w:i/>
        </w:rPr>
        <w:t>.</w:t>
      </w:r>
    </w:p>
    <w:bookmarkEnd w:id="7"/>
    <w:bookmarkEnd w:id="8"/>
    <w:p w14:paraId="381DF90B" w14:textId="74B70CED" w:rsidR="00BB0DDE" w:rsidRPr="00BB0DDE" w:rsidRDefault="00C13FCB" w:rsidP="00BB0DDE">
      <w:pPr>
        <w:pStyle w:val="2"/>
      </w:pPr>
      <w:r w:rsidRPr="00B55421">
        <w:t>HARQ-ACK codebook</w:t>
      </w:r>
    </w:p>
    <w:p w14:paraId="21A24A22" w14:textId="7E890B94" w:rsidR="00BB0DDE" w:rsidRDefault="00BB0DDE" w:rsidP="005305A5">
      <w:pPr>
        <w:jc w:val="both"/>
        <w:rPr>
          <w:rFonts w:eastAsia="宋体"/>
          <w:lang w:eastAsia="zh-CN"/>
        </w:rPr>
      </w:pPr>
      <w:r>
        <w:rPr>
          <w:rFonts w:eastAsia="宋体" w:hint="eastAsia"/>
          <w:lang w:eastAsia="zh-CN"/>
        </w:rPr>
        <w:t>In Rel-16 URLLC, dynamic HARQ-ACK codebo</w:t>
      </w:r>
      <w:r>
        <w:rPr>
          <w:rFonts w:eastAsia="宋体"/>
          <w:lang w:eastAsia="zh-CN"/>
        </w:rPr>
        <w:t>ok can reuse the mechanism in Rel-15 without much extra specification work. However, for the semi-static HARQ-ACK codebook, several issues need to be solved.</w:t>
      </w:r>
    </w:p>
    <w:p w14:paraId="1431C6D3" w14:textId="7FF75A20" w:rsidR="00BB0DDE" w:rsidRDefault="00BB0DDE" w:rsidP="005305A5">
      <w:pPr>
        <w:jc w:val="both"/>
        <w:rPr>
          <w:rFonts w:eastAsia="宋体"/>
          <w:lang w:eastAsia="zh-CN"/>
        </w:rPr>
      </w:pPr>
      <w:r>
        <w:rPr>
          <w:rFonts w:eastAsia="宋体" w:hint="eastAsia"/>
          <w:lang w:eastAsia="zh-CN"/>
        </w:rPr>
        <w:t xml:space="preserve">In the last meeting, </w:t>
      </w:r>
      <w:r>
        <w:rPr>
          <w:rFonts w:eastAsia="宋体"/>
          <w:lang w:eastAsia="zh-CN"/>
        </w:rPr>
        <w:t>the following work</w:t>
      </w:r>
      <w:r w:rsidR="00B24E87">
        <w:rPr>
          <w:rFonts w:eastAsia="宋体"/>
          <w:lang w:eastAsia="zh-CN"/>
        </w:rPr>
        <w:t>ing</w:t>
      </w:r>
      <w:r>
        <w:rPr>
          <w:rFonts w:eastAsia="宋体"/>
          <w:lang w:eastAsia="zh-CN"/>
        </w:rPr>
        <w:t xml:space="preserve"> assumption was reached [3].</w:t>
      </w:r>
    </w:p>
    <w:p w14:paraId="733F0B71" w14:textId="77777777" w:rsidR="00BB0DDE" w:rsidRPr="00255551" w:rsidRDefault="00BB0DDE" w:rsidP="00BB0DDE">
      <w:pPr>
        <w:rPr>
          <w:highlight w:val="darkYellow"/>
        </w:rPr>
      </w:pPr>
      <w:r w:rsidRPr="00255551">
        <w:rPr>
          <w:highlight w:val="darkYellow"/>
        </w:rPr>
        <w:t>Working assumption:</w:t>
      </w:r>
    </w:p>
    <w:p w14:paraId="54A6D3E1" w14:textId="77777777" w:rsidR="00BB0DDE" w:rsidRPr="00255551" w:rsidRDefault="00BB0DDE" w:rsidP="00917D97">
      <w:pPr>
        <w:numPr>
          <w:ilvl w:val="0"/>
          <w:numId w:val="45"/>
        </w:numPr>
        <w:spacing w:afterLines="100" w:after="240"/>
        <w:ind w:left="714" w:hanging="357"/>
      </w:pPr>
      <w:r w:rsidRPr="00255551">
        <w:t>When the two unicast PDSCHs for a UE are overlapping, the UE generates HARQ-ACK for both of the PDSCHs.</w:t>
      </w:r>
    </w:p>
    <w:p w14:paraId="1F1B32E3" w14:textId="6B625A5D" w:rsidR="00BB0DDE" w:rsidRDefault="00BB0DDE" w:rsidP="005305A5">
      <w:pPr>
        <w:jc w:val="both"/>
        <w:rPr>
          <w:rFonts w:cs="Arial"/>
          <w:lang w:eastAsia="zh-CN"/>
        </w:rPr>
      </w:pPr>
      <w:r>
        <w:rPr>
          <w:rFonts w:eastAsia="宋体"/>
          <w:lang w:eastAsia="zh-CN"/>
        </w:rPr>
        <w:t xml:space="preserve">If the above WA is agreed, there might be an issue for the Rel-16 URLLC semi-static HARQ-ACK codebook. Although, it has been agreed two HARQ-ACK codebooks can be constructed simultaneously for different traffics. It may also possible </w:t>
      </w:r>
      <w:r w:rsidR="00CB614E">
        <w:rPr>
          <w:rFonts w:eastAsia="宋体"/>
          <w:lang w:eastAsia="zh-CN"/>
        </w:rPr>
        <w:t xml:space="preserve">that the HARQ-ACK of eMBB and URLLC are multiplexed in a single HARQ-ACK codebook. In Rel-15, in semi-static HARQ-ACK codebook, </w:t>
      </w:r>
      <w:r w:rsidR="00CB614E" w:rsidRPr="005E3527">
        <w:rPr>
          <w:rFonts w:cs="Arial"/>
          <w:lang w:eastAsia="zh-CN"/>
        </w:rPr>
        <w:t>o</w:t>
      </w:r>
      <w:r w:rsidR="00CB614E" w:rsidRPr="00187C44">
        <w:rPr>
          <w:rFonts w:cs="Arial"/>
          <w:lang w:eastAsia="zh-CN"/>
        </w:rPr>
        <w:t>ccasions for candidate PDSCH receptions</w:t>
      </w:r>
      <w:r w:rsidR="00CB614E">
        <w:rPr>
          <w:rFonts w:cs="Arial"/>
          <w:lang w:eastAsia="zh-CN"/>
        </w:rPr>
        <w:t xml:space="preserve"> are determined based on the non-overlapping PDSCH candidates, the Rel-15 UE is not expected to receive two </w:t>
      </w:r>
      <w:bookmarkStart w:id="9" w:name="OLE_LINK9"/>
      <w:bookmarkStart w:id="10" w:name="OLE_LINK10"/>
      <w:r w:rsidR="00CB614E">
        <w:rPr>
          <w:rFonts w:cs="Arial"/>
          <w:lang w:eastAsia="zh-CN"/>
        </w:rPr>
        <w:t>PDSCHs overlapping in the time domain</w:t>
      </w:r>
      <w:bookmarkEnd w:id="9"/>
      <w:bookmarkEnd w:id="10"/>
      <w:r w:rsidR="00CB614E">
        <w:rPr>
          <w:rFonts w:cs="Arial"/>
          <w:lang w:eastAsia="zh-CN"/>
        </w:rPr>
        <w:t>. However, if this limitation is abolished, and the UE receives two PDSCHs overlapping in the time domain, current semi-static HARQ-ACK codebook may not be able to feedback these two PDSCHs.</w:t>
      </w:r>
    </w:p>
    <w:p w14:paraId="0958CA85" w14:textId="16737CC8" w:rsidR="00CB614E" w:rsidRDefault="00CB614E" w:rsidP="005305A5">
      <w:pPr>
        <w:jc w:val="both"/>
        <w:rPr>
          <w:rFonts w:cs="Arial"/>
          <w:lang w:eastAsia="zh-CN"/>
        </w:rPr>
      </w:pPr>
      <w:r>
        <w:rPr>
          <w:rFonts w:eastAsia="宋体" w:cs="Arial" w:hint="eastAsia"/>
          <w:lang w:eastAsia="zh-CN"/>
        </w:rPr>
        <w:t xml:space="preserve">In the last meeting, the reference of SLIV is also discussed and it is proposed that </w:t>
      </w:r>
      <w:r>
        <w:rPr>
          <w:rFonts w:eastAsia="宋体" w:cs="Arial"/>
          <w:lang w:eastAsia="zh-CN"/>
        </w:rPr>
        <w:t>f</w:t>
      </w:r>
      <w:r w:rsidRPr="00CB614E">
        <w:rPr>
          <w:rFonts w:eastAsia="宋体" w:cs="Arial"/>
          <w:lang w:eastAsia="zh-CN"/>
        </w:rPr>
        <w:t>or time domain resource allocation indication for PDSCH for Rel-16 URLLC, using the starting symbol of the PDCCH monitoring occasion in which the DL assignment is detected as the reference of the SLIV is configurable</w:t>
      </w:r>
      <w:r>
        <w:rPr>
          <w:rFonts w:eastAsia="宋体" w:cs="Arial"/>
          <w:lang w:eastAsia="zh-CN"/>
        </w:rPr>
        <w:t xml:space="preserve"> [4]</w:t>
      </w:r>
      <w:r w:rsidRPr="00CB614E">
        <w:rPr>
          <w:rFonts w:eastAsia="宋体" w:cs="Arial"/>
          <w:lang w:eastAsia="zh-CN"/>
        </w:rPr>
        <w:t>.</w:t>
      </w:r>
      <w:r>
        <w:rPr>
          <w:rFonts w:eastAsia="宋体" w:cs="Arial"/>
          <w:lang w:eastAsia="zh-CN"/>
        </w:rPr>
        <w:t xml:space="preserve"> The benefits of the proposal is obvious, the bits for indicating the TDRA can be reduced</w:t>
      </w:r>
      <w:r w:rsidR="00547702">
        <w:rPr>
          <w:rFonts w:eastAsia="宋体" w:cs="Arial"/>
          <w:lang w:eastAsia="zh-CN"/>
        </w:rPr>
        <w:t xml:space="preserve">. However, for the semi-static HARQ-ACK codebook, it brings in an issue of how to determine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In our understanding,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should be determined by the set of </w:t>
      </w:r>
      <w:r w:rsidR="00547702" w:rsidRPr="00187C44">
        <w:rPr>
          <w:rFonts w:cs="Arial"/>
          <w:lang w:eastAsia="zh-CN"/>
        </w:rPr>
        <w:t>candidate PDSCH receptions</w:t>
      </w:r>
      <w:r w:rsidR="00547702">
        <w:rPr>
          <w:rFonts w:cs="Arial"/>
          <w:lang w:eastAsia="zh-CN"/>
        </w:rPr>
        <w:t xml:space="preserve"> considering all the configured PDCCH monitoring occasions. In addition, </w:t>
      </w:r>
      <w:r w:rsidR="00547702" w:rsidRPr="00187C44">
        <w:rPr>
          <w:rFonts w:cs="Arial"/>
          <w:lang w:eastAsia="zh-CN"/>
        </w:rPr>
        <w:t>candidate PDSCH reception</w:t>
      </w:r>
      <w:r w:rsidR="00547702">
        <w:rPr>
          <w:rFonts w:cs="Arial"/>
          <w:lang w:eastAsia="zh-CN"/>
        </w:rPr>
        <w:t>s that go across slot boundary or has UL symbol conflicts should be precluded.</w:t>
      </w:r>
    </w:p>
    <w:p w14:paraId="725618E6" w14:textId="1591B611" w:rsidR="00547702" w:rsidRDefault="00547702" w:rsidP="005305A5">
      <w:pPr>
        <w:jc w:val="both"/>
        <w:rPr>
          <w:rFonts w:cs="Arial"/>
          <w:lang w:eastAsia="zh-CN"/>
        </w:rPr>
      </w:pPr>
      <w:r>
        <w:rPr>
          <w:rFonts w:cs="Arial"/>
          <w:lang w:eastAsia="zh-CN"/>
        </w:rPr>
        <w:t xml:space="preserve">In Rel-15, </w:t>
      </w:r>
      <w:r w:rsidRPr="005E3527">
        <w:rPr>
          <w:rFonts w:cs="Arial"/>
          <w:lang w:eastAsia="zh-CN"/>
        </w:rPr>
        <w:t>o</w:t>
      </w:r>
      <w:r w:rsidRPr="00187C44">
        <w:rPr>
          <w:rFonts w:cs="Arial"/>
          <w:lang w:eastAsia="zh-CN"/>
        </w:rPr>
        <w:t>ccasions for</w:t>
      </w:r>
      <w:r w:rsidRPr="00547702">
        <w:rPr>
          <w:rFonts w:cs="Arial"/>
          <w:lang w:eastAsia="zh-CN"/>
        </w:rPr>
        <w:t xml:space="preserve"> </w:t>
      </w:r>
      <w:r w:rsidRPr="00187C44">
        <w:rPr>
          <w:rFonts w:cs="Arial"/>
          <w:lang w:eastAsia="zh-CN"/>
        </w:rPr>
        <w:t>candidate PDSCH reception</w:t>
      </w:r>
      <w:r>
        <w:rPr>
          <w:rFonts w:cs="Arial"/>
          <w:lang w:eastAsia="zh-CN"/>
        </w:rPr>
        <w:t xml:space="preserve">s are determined per DL slot. Considering the UL SCS can be larger than the DL SCS, the size of Rel-15 semi-static HARQ-ACK </w:t>
      </w:r>
      <w:r w:rsidR="00B33FFD">
        <w:rPr>
          <w:rFonts w:cs="Arial"/>
          <w:lang w:eastAsia="zh-CN"/>
        </w:rPr>
        <w:t>can be</w:t>
      </w:r>
      <w:r>
        <w:rPr>
          <w:rFonts w:cs="Arial"/>
          <w:lang w:eastAsia="zh-CN"/>
        </w:rPr>
        <w:t xml:space="preserve"> </w:t>
      </w:r>
      <w:r w:rsidR="00953083">
        <w:rPr>
          <w:rFonts w:cs="Arial"/>
          <w:lang w:eastAsia="zh-CN"/>
        </w:rPr>
        <w:t>overbooked</w:t>
      </w:r>
      <w:r w:rsidR="00B33FFD">
        <w:rPr>
          <w:rFonts w:cs="Arial"/>
          <w:lang w:eastAsia="zh-CN"/>
        </w:rPr>
        <w:t>. To reduce the</w:t>
      </w:r>
      <w:r w:rsidR="00B24E87">
        <w:rPr>
          <w:rFonts w:cs="Arial"/>
          <w:lang w:eastAsia="zh-CN"/>
        </w:rPr>
        <w:t xml:space="preserve"> size of the</w:t>
      </w:r>
      <w:r w:rsidR="00B33FFD">
        <w:rPr>
          <w:rFonts w:cs="Arial"/>
          <w:lang w:eastAsia="zh-CN"/>
        </w:rPr>
        <w:t xml:space="preserve"> semi-static HARQ-ACK codebook for Rel-16 URLLC,</w:t>
      </w:r>
      <w:r>
        <w:rPr>
          <w:rFonts w:cs="Arial"/>
          <w:lang w:eastAsia="zh-CN"/>
        </w:rPr>
        <w:t xml:space="preserve"> </w:t>
      </w:r>
      <w:r w:rsidR="00B33FFD" w:rsidRPr="005E3527">
        <w:rPr>
          <w:rFonts w:cs="Arial"/>
          <w:lang w:eastAsia="zh-CN"/>
        </w:rPr>
        <w:t>o</w:t>
      </w:r>
      <w:r w:rsidR="00B33FFD" w:rsidRPr="00187C44">
        <w:rPr>
          <w:rFonts w:cs="Arial"/>
          <w:lang w:eastAsia="zh-CN"/>
        </w:rPr>
        <w:t>ccasions for</w:t>
      </w:r>
      <w:r w:rsidR="00B33FFD" w:rsidRPr="00547702">
        <w:rPr>
          <w:rFonts w:cs="Arial"/>
          <w:lang w:eastAsia="zh-CN"/>
        </w:rPr>
        <w:t xml:space="preserve"> </w:t>
      </w:r>
      <w:r w:rsidR="00B33FFD" w:rsidRPr="00187C44">
        <w:rPr>
          <w:rFonts w:cs="Arial"/>
          <w:lang w:eastAsia="zh-CN"/>
        </w:rPr>
        <w:t>candidate PDSCH reception</w:t>
      </w:r>
      <w:r w:rsidR="00B33FFD">
        <w:rPr>
          <w:rFonts w:cs="Arial"/>
          <w:lang w:eastAsia="zh-CN"/>
        </w:rPr>
        <w:t>s can be determined on a UL sub-</w:t>
      </w:r>
      <w:r w:rsidR="00B33FFD">
        <w:rPr>
          <w:rFonts w:cs="Arial"/>
          <w:lang w:eastAsia="zh-CN"/>
        </w:rPr>
        <w:lastRenderedPageBreak/>
        <w:t xml:space="preserve">slot unit. </w:t>
      </w:r>
      <w:r w:rsidR="000A7A06">
        <w:rPr>
          <w:rFonts w:cs="Arial"/>
          <w:lang w:eastAsia="zh-CN"/>
        </w:rPr>
        <w:t>For example, a</w:t>
      </w:r>
      <w:r w:rsidR="00B24E87">
        <w:rPr>
          <w:rFonts w:cs="Arial"/>
          <w:lang w:eastAsia="zh-CN"/>
        </w:rPr>
        <w:t xml:space="preserve">s shown in Figure 1, if the configured K1 is {2}, </w:t>
      </w:r>
      <w:r w:rsidR="000A7A06">
        <w:rPr>
          <w:rFonts w:cs="Arial"/>
          <w:lang w:eastAsia="zh-CN"/>
        </w:rPr>
        <w:t xml:space="preserve">although both PDSCH1 and PDSCH2 are in the same slot, however, only PDSCH2 can be fed back in PUCCH2. </w:t>
      </w:r>
      <w:r w:rsidR="00B33FFD">
        <w:rPr>
          <w:rFonts w:cs="Arial"/>
          <w:lang w:eastAsia="zh-CN"/>
        </w:rPr>
        <w:t>For a UL sub-slot</w:t>
      </w:r>
      <w:r w:rsidR="00B33FFD" w:rsidRPr="005305A5">
        <w:rPr>
          <w:rFonts w:cs="Arial"/>
          <w:i/>
          <w:lang w:eastAsia="zh-CN"/>
        </w:rPr>
        <w:t xml:space="preserve"> n</w:t>
      </w:r>
      <w:r w:rsidR="00B33FFD">
        <w:rPr>
          <w:rFonts w:cs="Arial"/>
          <w:lang w:eastAsia="zh-CN"/>
        </w:rPr>
        <w:t xml:space="preserve"> and the set of </w:t>
      </w:r>
      <w:r w:rsidR="00B33FFD" w:rsidRPr="005305A5">
        <w:rPr>
          <w:rFonts w:cs="Arial"/>
          <w:i/>
          <w:lang w:eastAsia="zh-CN"/>
        </w:rPr>
        <w:t>K</w:t>
      </w:r>
      <w:r w:rsidR="00B33FFD">
        <w:rPr>
          <w:rFonts w:cs="Arial"/>
          <w:lang w:eastAsia="zh-CN"/>
        </w:rPr>
        <w:t xml:space="preserve">1, first determining the PDSCH candidates ending within UL sub-slot </w:t>
      </w:r>
      <w:r w:rsidR="00B33FFD" w:rsidRPr="005305A5">
        <w:rPr>
          <w:rFonts w:cs="Arial"/>
          <w:i/>
          <w:lang w:eastAsia="zh-CN"/>
        </w:rPr>
        <w:t>n-k</w:t>
      </w:r>
      <w:r w:rsidR="00B33FFD">
        <w:rPr>
          <w:rFonts w:cs="Arial"/>
          <w:lang w:eastAsia="zh-CN"/>
        </w:rPr>
        <w:t xml:space="preserve">, where </w:t>
      </w:r>
      <w:r w:rsidR="00B33FFD" w:rsidRPr="005305A5">
        <w:rPr>
          <w:rFonts w:cs="Arial"/>
          <w:position w:val="-6"/>
          <w:lang w:eastAsia="zh-CN"/>
        </w:rPr>
        <w:object w:dxaOrig="700" w:dyaOrig="279" w14:anchorId="49B58C18">
          <v:shape id="_x0000_i1032" type="#_x0000_t75" style="width:34.85pt;height:14.35pt" o:ole="">
            <v:imagedata r:id="rId20" o:title=""/>
          </v:shape>
          <o:OLEObject Type="Embed" ProgID="Equation.DSMT4" ShapeID="_x0000_i1032" DrawAspect="Content" ObjectID="_1618146950" r:id="rId21"/>
        </w:object>
      </w:r>
      <w:r w:rsidR="00B33FFD">
        <w:rPr>
          <w:rFonts w:cs="Arial"/>
          <w:lang w:eastAsia="zh-CN"/>
        </w:rPr>
        <w:t>. Then preclude unreasonable PDSCH candidates including DL/UL conflicts and going across DL slot boundary. The remaining procedures can follow Rel-15.</w:t>
      </w:r>
    </w:p>
    <w:p w14:paraId="6A7ED4FD" w14:textId="640E2D9D" w:rsidR="00CB614E" w:rsidRPr="00521F0B" w:rsidRDefault="00B33FFD" w:rsidP="00521F0B">
      <w:pPr>
        <w:pStyle w:val="afe"/>
        <w:numPr>
          <w:ilvl w:val="0"/>
          <w:numId w:val="37"/>
        </w:numPr>
        <w:ind w:leftChars="0"/>
        <w:jc w:val="both"/>
        <w:rPr>
          <w:rFonts w:eastAsia="宋体"/>
          <w:b/>
          <w:i/>
          <w:lang w:val="en-US" w:eastAsia="zh-CN"/>
        </w:rPr>
      </w:pPr>
      <w:r w:rsidRPr="00521F0B">
        <w:rPr>
          <w:b/>
          <w:i/>
        </w:rPr>
        <w:t>Semi-static HARQ-ACK codebook for Rel-16 URLLC should be further enhanced.</w:t>
      </w:r>
    </w:p>
    <w:p w14:paraId="4ADD89DF" w14:textId="39C224EC" w:rsidR="007A62F0" w:rsidRDefault="0063038F" w:rsidP="005305A5">
      <w:pPr>
        <w:jc w:val="both"/>
      </w:pPr>
      <w:r>
        <w:rPr>
          <w:rFonts w:eastAsia="宋体"/>
          <w:lang w:eastAsia="zh-CN"/>
        </w:rPr>
        <w:t>NR support</w:t>
      </w:r>
      <w:r w:rsidR="00096C87">
        <w:rPr>
          <w:rFonts w:eastAsia="宋体"/>
          <w:lang w:eastAsia="zh-CN"/>
        </w:rPr>
        <w:t>s</w:t>
      </w:r>
      <w:r>
        <w:rPr>
          <w:rFonts w:eastAsia="宋体"/>
          <w:lang w:eastAsia="zh-CN"/>
        </w:rPr>
        <w:t xml:space="preserve"> configurable HARQ-ACK multiplexing window, and </w:t>
      </w:r>
      <w:r w:rsidR="00096C87">
        <w:rPr>
          <w:rFonts w:eastAsia="宋体"/>
          <w:lang w:eastAsia="zh-CN"/>
        </w:rPr>
        <w:t xml:space="preserve">the </w:t>
      </w:r>
      <w:r>
        <w:rPr>
          <w:rFonts w:eastAsia="宋体"/>
          <w:lang w:eastAsia="zh-CN"/>
        </w:rPr>
        <w:t xml:space="preserve">parameter </w:t>
      </w:r>
      <w:bookmarkStart w:id="11" w:name="_Hlk508697304"/>
      <w:r w:rsidR="002678CE" w:rsidRPr="00316476">
        <w:rPr>
          <w:i/>
        </w:rPr>
        <w:t>dl-DataToUL-ACK</w:t>
      </w:r>
      <w:bookmarkEnd w:id="11"/>
      <w:r w:rsidR="002678CE">
        <w:rPr>
          <w:rFonts w:eastAsia="宋体"/>
          <w:lang w:eastAsia="zh-CN"/>
        </w:rPr>
        <w:t xml:space="preserve"> </w:t>
      </w:r>
      <w:r>
        <w:rPr>
          <w:rFonts w:eastAsia="宋体"/>
          <w:lang w:eastAsia="zh-CN"/>
        </w:rPr>
        <w:t xml:space="preserve">in </w:t>
      </w:r>
      <w:r w:rsidRPr="00434B77">
        <w:rPr>
          <w:i/>
        </w:rPr>
        <w:t>PUCCH-Config</w:t>
      </w:r>
      <w:r w:rsidR="00096C87">
        <w:t xml:space="preserve"> </w:t>
      </w:r>
      <w:r>
        <w:t xml:space="preserve">is common for all the PUCCH resource. </w:t>
      </w:r>
      <w:r w:rsidR="00B82FDE">
        <w:rPr>
          <w:rFonts w:eastAsia="宋体"/>
          <w:lang w:eastAsia="zh-CN"/>
        </w:rPr>
        <w:t xml:space="preserve">Considering </w:t>
      </w:r>
      <w:r w:rsidR="00096C87">
        <w:rPr>
          <w:rFonts w:eastAsia="宋体"/>
          <w:lang w:eastAsia="zh-CN"/>
        </w:rPr>
        <w:t xml:space="preserve">that </w:t>
      </w:r>
      <w:r w:rsidR="00B82FDE">
        <w:rPr>
          <w:rFonts w:eastAsia="宋体"/>
          <w:lang w:eastAsia="zh-CN"/>
        </w:rPr>
        <w:t>URLLC traffic need</w:t>
      </w:r>
      <w:r w:rsidR="00096C87">
        <w:rPr>
          <w:rFonts w:eastAsia="宋体"/>
          <w:lang w:eastAsia="zh-CN"/>
        </w:rPr>
        <w:t>s</w:t>
      </w:r>
      <w:r w:rsidR="00B82FDE">
        <w:rPr>
          <w:rFonts w:eastAsia="宋体"/>
          <w:lang w:eastAsia="zh-CN"/>
        </w:rPr>
        <w:t xml:space="preserve"> quicker HARQ-ACK feedback than eMBB traffic, it is reasonable to use separate HARQ-ACK multiplexing windows for URLLC and eMBB.</w:t>
      </w:r>
      <w:r w:rsidR="00A92F16">
        <w:rPr>
          <w:rFonts w:eastAsia="宋体"/>
          <w:lang w:eastAsia="zh-CN"/>
        </w:rPr>
        <w:t xml:space="preserve"> </w:t>
      </w:r>
      <w:r w:rsidR="000A7A06">
        <w:rPr>
          <w:rFonts w:eastAsia="宋体"/>
          <w:lang w:eastAsia="zh-CN"/>
        </w:rPr>
        <w:t>In addition, t</w:t>
      </w:r>
      <w:r w:rsidR="002A1C08">
        <w:t>he HARQ-ACK multiplexing window</w:t>
      </w:r>
      <w:r w:rsidR="007F6B36">
        <w:t>s</w:t>
      </w:r>
      <w:r w:rsidR="002A1C08" w:rsidRPr="002A1C08">
        <w:t xml:space="preserve"> </w:t>
      </w:r>
      <w:r w:rsidR="002A1C08">
        <w:t xml:space="preserve">for URLLC </w:t>
      </w:r>
      <w:r w:rsidR="007F6B36">
        <w:t xml:space="preserve">can be defined using </w:t>
      </w:r>
      <w:r w:rsidR="00A92F16">
        <w:t>sub-slot</w:t>
      </w:r>
      <w:r w:rsidR="007F6B36">
        <w:t xml:space="preserve"> level granularity.</w:t>
      </w:r>
      <w:r w:rsidR="00CA77D3">
        <w:t xml:space="preserve"> </w:t>
      </w:r>
      <w:r w:rsidR="00030D04">
        <w:t>C</w:t>
      </w:r>
      <w:r w:rsidR="00CA77D3" w:rsidRPr="0070312F">
        <w:t>onfigur</w:t>
      </w:r>
      <w:r w:rsidR="00030D04">
        <w:t>ing</w:t>
      </w:r>
      <w:r w:rsidR="00CA77D3" w:rsidRPr="0070312F">
        <w:t xml:space="preserve"> a </w:t>
      </w:r>
      <w:r w:rsidR="00CA77D3">
        <w:t xml:space="preserve">small number of K1 values for </w:t>
      </w:r>
      <w:r w:rsidR="00CA77D3" w:rsidRPr="0070312F">
        <w:t xml:space="preserve">URLLC </w:t>
      </w:r>
      <w:r w:rsidR="000A7A06">
        <w:t>can not only reduce the RRC signalling but also reduce the size of the semi-static HARQ-ACK codebook</w:t>
      </w:r>
      <w:r w:rsidR="00CA77D3" w:rsidRPr="0070312F">
        <w:t>.</w:t>
      </w:r>
    </w:p>
    <w:p w14:paraId="00394272" w14:textId="5947DF05" w:rsidR="00D109CB" w:rsidRPr="00C13FCB" w:rsidRDefault="00A92F16" w:rsidP="00521F0B">
      <w:pPr>
        <w:pStyle w:val="afe"/>
        <w:numPr>
          <w:ilvl w:val="0"/>
          <w:numId w:val="37"/>
        </w:numPr>
        <w:ind w:leftChars="0"/>
        <w:rPr>
          <w:rFonts w:eastAsia="宋体"/>
          <w:b/>
          <w:i/>
          <w:lang w:eastAsia="zh-CN"/>
        </w:rPr>
      </w:pPr>
      <w:r>
        <w:rPr>
          <w:b/>
          <w:i/>
        </w:rPr>
        <w:t>Use s</w:t>
      </w:r>
      <w:r w:rsidR="00D109CB">
        <w:rPr>
          <w:b/>
          <w:i/>
        </w:rPr>
        <w:t xml:space="preserve">eparate </w:t>
      </w:r>
      <w:r w:rsidR="008D72F2">
        <w:rPr>
          <w:b/>
          <w:i/>
        </w:rPr>
        <w:t>K1 set</w:t>
      </w:r>
      <w:r w:rsidR="00030D04">
        <w:rPr>
          <w:b/>
          <w:i/>
        </w:rPr>
        <w:t>s</w:t>
      </w:r>
      <w:r w:rsidR="008D72F2">
        <w:rPr>
          <w:b/>
          <w:i/>
        </w:rPr>
        <w:t xml:space="preserve"> (</w:t>
      </w:r>
      <w:r w:rsidR="00D109CB">
        <w:rPr>
          <w:b/>
          <w:i/>
        </w:rPr>
        <w:t>HARQ-ACK multiplexing window</w:t>
      </w:r>
      <w:r>
        <w:rPr>
          <w:b/>
          <w:i/>
        </w:rPr>
        <w:t>s</w:t>
      </w:r>
      <w:r w:rsidR="008D72F2">
        <w:rPr>
          <w:b/>
          <w:i/>
        </w:rPr>
        <w:t>)</w:t>
      </w:r>
      <w:r>
        <w:rPr>
          <w:b/>
          <w:i/>
        </w:rPr>
        <w:t xml:space="preserve"> for URLLC and eMBB.</w:t>
      </w:r>
    </w:p>
    <w:p w14:paraId="585B3E53" w14:textId="2E60100C" w:rsidR="00B037F5" w:rsidRPr="00FB6DD1" w:rsidRDefault="00FF56FD" w:rsidP="00FB6DD1">
      <w:pPr>
        <w:pStyle w:val="1"/>
        <w:tabs>
          <w:tab w:val="num" w:pos="426"/>
        </w:tabs>
        <w:ind w:left="426" w:hanging="426"/>
        <w:rPr>
          <w:rFonts w:eastAsia="宋体"/>
          <w:lang w:eastAsia="zh-CN"/>
        </w:rPr>
      </w:pPr>
      <w:r w:rsidRPr="00FB6DD1">
        <w:rPr>
          <w:rFonts w:eastAsia="宋体"/>
          <w:lang w:eastAsia="zh-CN"/>
        </w:rPr>
        <w:t>Intra-UE prioritization/multiplexing</w:t>
      </w:r>
    </w:p>
    <w:p w14:paraId="6CC7E022" w14:textId="24FEF52B" w:rsidR="00956FD2" w:rsidRDefault="00956FD2" w:rsidP="005305A5">
      <w:pPr>
        <w:jc w:val="both"/>
        <w:rPr>
          <w:rFonts w:eastAsia="宋体"/>
          <w:lang w:eastAsia="zh-CN"/>
        </w:rPr>
      </w:pPr>
      <w:r>
        <w:rPr>
          <w:rFonts w:eastAsia="宋体"/>
          <w:lang w:eastAsia="zh-CN"/>
        </w:rPr>
        <w:t>When the resources of uplink contr</w:t>
      </w:r>
      <w:r w:rsidR="00A92F16">
        <w:rPr>
          <w:rFonts w:eastAsia="宋体"/>
          <w:lang w:eastAsia="zh-CN"/>
        </w:rPr>
        <w:t>ol or data transmission overlap</w:t>
      </w:r>
      <w:r>
        <w:rPr>
          <w:rFonts w:eastAsia="宋体"/>
          <w:lang w:eastAsia="zh-CN"/>
        </w:rPr>
        <w:t xml:space="preserve"> with other uplink control transmission in time, it was suggested to specify prioritization and or multiplexing behaviours</w:t>
      </w:r>
      <w:r w:rsidR="002B244A">
        <w:rPr>
          <w:rFonts w:eastAsia="宋体"/>
          <w:lang w:eastAsia="zh-CN"/>
        </w:rPr>
        <w:t>, s</w:t>
      </w:r>
      <w:r>
        <w:rPr>
          <w:rFonts w:eastAsia="宋体"/>
          <w:lang w:eastAsia="zh-CN"/>
        </w:rPr>
        <w:t xml:space="preserve">uch as explicit L1 indication </w:t>
      </w:r>
      <w:r w:rsidR="002B244A">
        <w:rPr>
          <w:rFonts w:eastAsia="宋体"/>
          <w:lang w:eastAsia="zh-CN"/>
        </w:rPr>
        <w:t xml:space="preserve">or implicit indication </w:t>
      </w:r>
      <w:r>
        <w:rPr>
          <w:rFonts w:eastAsia="宋体"/>
          <w:lang w:eastAsia="zh-CN"/>
        </w:rPr>
        <w:t>for prioritization of UCI type</w:t>
      </w:r>
      <w:r w:rsidR="002B244A">
        <w:rPr>
          <w:rFonts w:eastAsia="宋体"/>
          <w:lang w:eastAsia="zh-CN"/>
        </w:rPr>
        <w:t xml:space="preserve">s. </w:t>
      </w:r>
    </w:p>
    <w:p w14:paraId="3838A9DA" w14:textId="70D8EEC1" w:rsidR="00E543BC" w:rsidRPr="00E543BC" w:rsidRDefault="00E543BC" w:rsidP="00956FD2">
      <w:pPr>
        <w:rPr>
          <w:rFonts w:eastAsia="宋体"/>
          <w:b/>
          <w:u w:val="single"/>
          <w:lang w:eastAsia="zh-CN"/>
        </w:rPr>
      </w:pPr>
      <w:r w:rsidRPr="00E543BC">
        <w:rPr>
          <w:rFonts w:eastAsia="宋体"/>
          <w:b/>
          <w:u w:val="single"/>
          <w:lang w:eastAsia="zh-CN"/>
        </w:rPr>
        <w:t>PUCCH overlap with PUCCH</w:t>
      </w:r>
    </w:p>
    <w:p w14:paraId="28A2B6E9" w14:textId="6722CD1E" w:rsidR="002B244A" w:rsidRDefault="00E543BC" w:rsidP="005305A5">
      <w:pPr>
        <w:jc w:val="both"/>
        <w:rPr>
          <w:rFonts w:eastAsia="宋体"/>
          <w:lang w:eastAsia="zh-CN"/>
        </w:rPr>
      </w:pPr>
      <w:r>
        <w:rPr>
          <w:rFonts w:eastAsia="宋体"/>
          <w:lang w:eastAsia="zh-CN"/>
        </w:rPr>
        <w:t>HARQ-ACK and SR on PUCCH can distinguish higher or lower prioritizations, but for period CSI and semi-persistent CSI on PUCCH, it is</w:t>
      </w:r>
      <w:r w:rsidR="00A60CE7">
        <w:rPr>
          <w:rFonts w:eastAsia="宋体"/>
          <w:lang w:eastAsia="zh-CN"/>
        </w:rPr>
        <w:t xml:space="preserve"> preferred</w:t>
      </w:r>
      <w:r>
        <w:rPr>
          <w:rFonts w:eastAsia="宋体"/>
          <w:lang w:eastAsia="zh-CN"/>
        </w:rPr>
        <w:t xml:space="preserve"> not </w:t>
      </w:r>
      <w:r w:rsidR="00A60CE7">
        <w:rPr>
          <w:rFonts w:eastAsia="宋体"/>
          <w:lang w:eastAsia="zh-CN"/>
        </w:rPr>
        <w:t>to differ</w:t>
      </w:r>
      <w:r>
        <w:rPr>
          <w:rFonts w:eastAsia="宋体"/>
          <w:lang w:eastAsia="zh-CN"/>
        </w:rPr>
        <w:t xml:space="preserve"> </w:t>
      </w:r>
      <w:r w:rsidR="00A60CE7">
        <w:rPr>
          <w:rFonts w:eastAsia="宋体"/>
          <w:lang w:eastAsia="zh-CN"/>
        </w:rPr>
        <w:t>from which CSI reports are for eMBB or URLLC</w:t>
      </w:r>
      <w:r>
        <w:rPr>
          <w:rFonts w:eastAsia="宋体"/>
          <w:lang w:eastAsia="zh-CN"/>
        </w:rPr>
        <w:t>. So the following cases should be considered for this scenario</w:t>
      </w:r>
      <w:r w:rsidR="00A60CE7">
        <w:rPr>
          <w:rFonts w:eastAsia="宋体"/>
          <w:lang w:eastAsia="zh-CN"/>
        </w:rPr>
        <w:t xml:space="preserve"> in RAN1</w:t>
      </w:r>
      <w:r>
        <w:rPr>
          <w:rFonts w:eastAsia="宋体"/>
          <w:lang w:eastAsia="zh-CN"/>
        </w:rPr>
        <w:t>.</w:t>
      </w:r>
      <w:r w:rsidR="00A60CE7" w:rsidRPr="00A60CE7">
        <w:rPr>
          <w:rFonts w:eastAsia="宋体"/>
          <w:lang w:eastAsia="zh-CN"/>
        </w:rPr>
        <w:t xml:space="preserve"> </w:t>
      </w:r>
      <w:r w:rsidR="00A60CE7">
        <w:rPr>
          <w:rFonts w:eastAsia="宋体"/>
          <w:lang w:eastAsia="zh-CN"/>
        </w:rPr>
        <w:t xml:space="preserve">For </w:t>
      </w:r>
      <w:r w:rsidR="00A60CE7">
        <w:t>resource collision between SR associating to high-priority traffic and lower-priority traffic, it’s assumed to handle in RAN2.</w:t>
      </w:r>
    </w:p>
    <w:p w14:paraId="476235A4" w14:textId="4B79B4CE" w:rsidR="00DD4D41" w:rsidRDefault="00DD4D41" w:rsidP="00DD4D41">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 intra-UE prioritization cases of PUCCHs overlapping</w:t>
      </w:r>
    </w:p>
    <w:tbl>
      <w:tblPr>
        <w:tblStyle w:val="af7"/>
        <w:tblW w:w="5000" w:type="pct"/>
        <w:tblLook w:val="04A0" w:firstRow="1" w:lastRow="0" w:firstColumn="1" w:lastColumn="0" w:noHBand="0" w:noVBand="1"/>
      </w:tblPr>
      <w:tblGrid>
        <w:gridCol w:w="3210"/>
        <w:gridCol w:w="3211"/>
        <w:gridCol w:w="3209"/>
      </w:tblGrid>
      <w:tr w:rsidR="00E543BC" w14:paraId="65D86E58" w14:textId="77777777" w:rsidTr="00E543BC">
        <w:tc>
          <w:tcPr>
            <w:tcW w:w="1667" w:type="pct"/>
          </w:tcPr>
          <w:p w14:paraId="536C4F59" w14:textId="77777777" w:rsidR="00E543BC" w:rsidRDefault="00E543BC" w:rsidP="00956FD2">
            <w:pPr>
              <w:rPr>
                <w:rFonts w:eastAsia="宋体"/>
                <w:lang w:eastAsia="zh-CN"/>
              </w:rPr>
            </w:pPr>
          </w:p>
        </w:tc>
        <w:tc>
          <w:tcPr>
            <w:tcW w:w="1667" w:type="pct"/>
          </w:tcPr>
          <w:p w14:paraId="7D2CF021" w14:textId="4D1C1012" w:rsidR="00E543BC" w:rsidRDefault="00E543BC" w:rsidP="00956FD2">
            <w:pPr>
              <w:rPr>
                <w:rFonts w:eastAsia="宋体"/>
                <w:lang w:eastAsia="zh-CN"/>
              </w:rPr>
            </w:pPr>
            <w:r>
              <w:rPr>
                <w:rFonts w:eastAsia="宋体" w:hint="eastAsia"/>
                <w:lang w:eastAsia="zh-CN"/>
              </w:rPr>
              <w:t>URLLC</w:t>
            </w:r>
            <w:r>
              <w:rPr>
                <w:rFonts w:eastAsia="宋体"/>
                <w:lang w:eastAsia="zh-CN"/>
              </w:rPr>
              <w:t xml:space="preserve"> HARQ-ACK</w:t>
            </w:r>
            <w:r w:rsidR="00031207">
              <w:rPr>
                <w:rFonts w:eastAsia="宋体"/>
                <w:lang w:eastAsia="zh-CN"/>
              </w:rPr>
              <w:t xml:space="preserve"> PUCCH</w:t>
            </w:r>
          </w:p>
        </w:tc>
        <w:tc>
          <w:tcPr>
            <w:tcW w:w="1667" w:type="pct"/>
          </w:tcPr>
          <w:p w14:paraId="40052A48" w14:textId="48A14E24" w:rsidR="00E543BC" w:rsidRDefault="00E543BC" w:rsidP="00956FD2">
            <w:pPr>
              <w:rPr>
                <w:rFonts w:eastAsia="宋体"/>
                <w:lang w:eastAsia="zh-CN"/>
              </w:rPr>
            </w:pPr>
            <w:r>
              <w:rPr>
                <w:rFonts w:eastAsia="宋体" w:hint="eastAsia"/>
                <w:lang w:eastAsia="zh-CN"/>
              </w:rPr>
              <w:t>URLLC SR</w:t>
            </w:r>
            <w:r w:rsidR="00031207">
              <w:rPr>
                <w:rFonts w:eastAsia="宋体"/>
                <w:lang w:eastAsia="zh-CN"/>
              </w:rPr>
              <w:t xml:space="preserve"> PUCCH</w:t>
            </w:r>
          </w:p>
        </w:tc>
      </w:tr>
      <w:tr w:rsidR="00E543BC" w14:paraId="3BDF47BF" w14:textId="77777777" w:rsidTr="00A60CE7">
        <w:tc>
          <w:tcPr>
            <w:tcW w:w="1667" w:type="pct"/>
          </w:tcPr>
          <w:p w14:paraId="3B0E1BC2" w14:textId="76D61ACE" w:rsidR="00E543BC" w:rsidRDefault="00E543BC" w:rsidP="00956FD2">
            <w:pPr>
              <w:rPr>
                <w:rFonts w:eastAsia="宋体"/>
                <w:lang w:eastAsia="zh-CN"/>
              </w:rPr>
            </w:pPr>
            <w:r>
              <w:rPr>
                <w:rFonts w:eastAsia="宋体" w:hint="eastAsia"/>
                <w:lang w:eastAsia="zh-CN"/>
              </w:rPr>
              <w:t>eMBB HARQ-ACK</w:t>
            </w:r>
            <w:r w:rsidR="00031207">
              <w:rPr>
                <w:rFonts w:eastAsia="宋体"/>
                <w:lang w:eastAsia="zh-CN"/>
              </w:rPr>
              <w:t xml:space="preserve"> PUCCH</w:t>
            </w:r>
          </w:p>
        </w:tc>
        <w:tc>
          <w:tcPr>
            <w:tcW w:w="1667" w:type="pct"/>
            <w:shd w:val="clear" w:color="auto" w:fill="FFFFFF" w:themeFill="background1"/>
          </w:tcPr>
          <w:p w14:paraId="6F2C2213" w14:textId="7DD05E3A" w:rsidR="00D109CB" w:rsidRDefault="00A60CE7" w:rsidP="00D109CB">
            <w:pPr>
              <w:rPr>
                <w:rFonts w:eastAsia="宋体"/>
                <w:lang w:eastAsia="zh-CN"/>
              </w:rPr>
            </w:pPr>
            <w:r>
              <w:rPr>
                <w:rFonts w:eastAsia="宋体"/>
                <w:lang w:eastAsia="zh-CN"/>
              </w:rPr>
              <w:t>P</w:t>
            </w:r>
            <w:r w:rsidR="00D109CB">
              <w:rPr>
                <w:rFonts w:eastAsia="宋体"/>
                <w:lang w:eastAsia="zh-CN"/>
              </w:rPr>
              <w:t>rioritize URLLC HARQ-ACK</w:t>
            </w:r>
          </w:p>
          <w:p w14:paraId="274BA9A2" w14:textId="467A88EC" w:rsidR="00D109CB" w:rsidRDefault="00D109CB" w:rsidP="00D109CB">
            <w:pPr>
              <w:rPr>
                <w:rFonts w:eastAsia="宋体"/>
                <w:lang w:eastAsia="zh-CN"/>
              </w:rPr>
            </w:pPr>
            <w:r>
              <w:rPr>
                <w:rFonts w:eastAsia="宋体"/>
                <w:lang w:eastAsia="zh-CN"/>
              </w:rPr>
              <w:t xml:space="preserve">Deprioritize </w:t>
            </w:r>
            <w:r w:rsidR="002C05A3">
              <w:rPr>
                <w:rFonts w:eastAsia="宋体"/>
                <w:lang w:eastAsia="zh-CN"/>
              </w:rPr>
              <w:t>eMBB HARQ-ACK</w:t>
            </w:r>
          </w:p>
        </w:tc>
        <w:tc>
          <w:tcPr>
            <w:tcW w:w="1667" w:type="pct"/>
          </w:tcPr>
          <w:p w14:paraId="4409B10C" w14:textId="4B56802E" w:rsidR="00031207" w:rsidRDefault="00031207" w:rsidP="00956FD2">
            <w:pPr>
              <w:rPr>
                <w:rFonts w:eastAsia="宋体"/>
                <w:lang w:eastAsia="zh-CN"/>
              </w:rPr>
            </w:pPr>
            <w:r>
              <w:rPr>
                <w:rFonts w:eastAsia="宋体"/>
                <w:lang w:eastAsia="zh-CN"/>
              </w:rPr>
              <w:t>P</w:t>
            </w:r>
            <w:r>
              <w:rPr>
                <w:rFonts w:eastAsia="宋体" w:hint="eastAsia"/>
                <w:lang w:eastAsia="zh-CN"/>
              </w:rPr>
              <w:t>rioritize URLLC SR</w:t>
            </w:r>
          </w:p>
          <w:p w14:paraId="1CB7829F" w14:textId="4E8E4C15" w:rsidR="00E543BC" w:rsidRPr="00855A72" w:rsidRDefault="00031207" w:rsidP="00956FD2">
            <w:pPr>
              <w:rPr>
                <w:rFonts w:eastAsia="宋体"/>
                <w:lang w:eastAsia="zh-CN"/>
              </w:rPr>
            </w:pPr>
            <w:r>
              <w:rPr>
                <w:rFonts w:eastAsia="宋体"/>
                <w:lang w:eastAsia="zh-CN"/>
              </w:rPr>
              <w:t xml:space="preserve">Deprioritize </w:t>
            </w:r>
            <w:r w:rsidR="00855A72">
              <w:rPr>
                <w:rFonts w:eastAsia="宋体"/>
                <w:lang w:eastAsia="zh-CN"/>
              </w:rPr>
              <w:t>eMBB HARQ-ACK</w:t>
            </w:r>
          </w:p>
        </w:tc>
      </w:tr>
      <w:tr w:rsidR="00E543BC" w14:paraId="27602B21" w14:textId="77777777" w:rsidTr="00F955B5">
        <w:tc>
          <w:tcPr>
            <w:tcW w:w="1667" w:type="pct"/>
          </w:tcPr>
          <w:p w14:paraId="7B093706" w14:textId="0ECF4B0C" w:rsidR="00E543BC" w:rsidRDefault="00E543BC" w:rsidP="00956FD2">
            <w:pPr>
              <w:rPr>
                <w:rFonts w:eastAsia="宋体"/>
                <w:lang w:eastAsia="zh-CN"/>
              </w:rPr>
            </w:pPr>
            <w:r>
              <w:rPr>
                <w:rFonts w:eastAsia="宋体" w:hint="eastAsia"/>
                <w:lang w:eastAsia="zh-CN"/>
              </w:rPr>
              <w:t>eMBB SR</w:t>
            </w:r>
            <w:r w:rsidR="00031207">
              <w:rPr>
                <w:rFonts w:eastAsia="宋体"/>
                <w:lang w:eastAsia="zh-CN"/>
              </w:rPr>
              <w:t xml:space="preserve"> PUCCH</w:t>
            </w:r>
          </w:p>
        </w:tc>
        <w:tc>
          <w:tcPr>
            <w:tcW w:w="1667" w:type="pct"/>
          </w:tcPr>
          <w:p w14:paraId="488ECCF1" w14:textId="61FF1CB4" w:rsidR="00031207" w:rsidRDefault="00031207" w:rsidP="00031207">
            <w:pPr>
              <w:rPr>
                <w:rFonts w:eastAsia="宋体"/>
                <w:lang w:eastAsia="zh-CN"/>
              </w:rPr>
            </w:pPr>
            <w:r>
              <w:rPr>
                <w:rFonts w:eastAsia="宋体"/>
                <w:lang w:eastAsia="zh-CN"/>
              </w:rPr>
              <w:t>P</w:t>
            </w:r>
            <w:r>
              <w:rPr>
                <w:rFonts w:eastAsia="宋体" w:hint="eastAsia"/>
                <w:lang w:eastAsia="zh-CN"/>
              </w:rPr>
              <w:t>rioritize URLLC HARQ-ACK</w:t>
            </w:r>
          </w:p>
          <w:p w14:paraId="2B90E1AF" w14:textId="55CDEFB7" w:rsidR="00E543BC" w:rsidRDefault="00031207" w:rsidP="00031207">
            <w:pPr>
              <w:rPr>
                <w:rFonts w:eastAsia="宋体"/>
                <w:lang w:eastAsia="zh-CN"/>
              </w:rPr>
            </w:pPr>
            <w:r>
              <w:rPr>
                <w:rFonts w:eastAsia="宋体"/>
                <w:lang w:eastAsia="zh-CN"/>
              </w:rPr>
              <w:t>Deprioritize eMBB SR</w:t>
            </w:r>
          </w:p>
        </w:tc>
        <w:tc>
          <w:tcPr>
            <w:tcW w:w="1667" w:type="pct"/>
            <w:shd w:val="clear" w:color="auto" w:fill="D9D9D9" w:themeFill="background1" w:themeFillShade="D9"/>
          </w:tcPr>
          <w:p w14:paraId="702EBDD4" w14:textId="3E8E4BD6" w:rsidR="00E543BC" w:rsidRDefault="00855A72" w:rsidP="00956FD2">
            <w:pPr>
              <w:rPr>
                <w:rFonts w:eastAsia="宋体"/>
                <w:lang w:eastAsia="zh-CN"/>
              </w:rPr>
            </w:pPr>
            <w:r>
              <w:rPr>
                <w:rFonts w:eastAsia="宋体" w:hint="eastAsia"/>
                <w:lang w:eastAsia="zh-CN"/>
              </w:rPr>
              <w:t>RAN2</w:t>
            </w:r>
          </w:p>
        </w:tc>
      </w:tr>
      <w:tr w:rsidR="00E543BC" w14:paraId="275B50BE" w14:textId="77777777" w:rsidTr="00E543BC">
        <w:tc>
          <w:tcPr>
            <w:tcW w:w="1667" w:type="pct"/>
          </w:tcPr>
          <w:p w14:paraId="0B96F664" w14:textId="417EC8BA" w:rsidR="00E543BC" w:rsidRDefault="00E543BC" w:rsidP="00956FD2">
            <w:pPr>
              <w:rPr>
                <w:rFonts w:eastAsia="宋体"/>
                <w:lang w:eastAsia="zh-CN"/>
              </w:rPr>
            </w:pPr>
            <w:r>
              <w:rPr>
                <w:rFonts w:eastAsia="宋体"/>
                <w:lang w:eastAsia="zh-CN"/>
              </w:rPr>
              <w:t>P</w:t>
            </w:r>
            <w:r>
              <w:rPr>
                <w:rFonts w:eastAsia="宋体" w:hint="eastAsia"/>
                <w:lang w:eastAsia="zh-CN"/>
              </w:rPr>
              <w:t>-</w:t>
            </w:r>
            <w:r>
              <w:rPr>
                <w:rFonts w:eastAsia="宋体"/>
                <w:lang w:eastAsia="zh-CN"/>
              </w:rPr>
              <w:t>CSI and SP-CSI</w:t>
            </w:r>
            <w:r w:rsidR="00031207">
              <w:rPr>
                <w:rFonts w:eastAsia="宋体"/>
                <w:lang w:eastAsia="zh-CN"/>
              </w:rPr>
              <w:t xml:space="preserve"> PUCCH</w:t>
            </w:r>
          </w:p>
        </w:tc>
        <w:tc>
          <w:tcPr>
            <w:tcW w:w="1667" w:type="pct"/>
          </w:tcPr>
          <w:p w14:paraId="6ACB7064" w14:textId="48FC7E65" w:rsidR="00F955B5" w:rsidRDefault="00F955B5" w:rsidP="00031207">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39770304" w14:textId="351E514E" w:rsidR="00E543BC" w:rsidRDefault="00031207" w:rsidP="00031207">
            <w:pPr>
              <w:rPr>
                <w:rFonts w:eastAsia="宋体"/>
                <w:lang w:eastAsia="zh-CN"/>
              </w:rPr>
            </w:pPr>
            <w:r>
              <w:rPr>
                <w:rFonts w:eastAsia="宋体"/>
                <w:lang w:eastAsia="zh-CN"/>
              </w:rPr>
              <w:t>Deprioritize CSI</w:t>
            </w:r>
          </w:p>
        </w:tc>
        <w:tc>
          <w:tcPr>
            <w:tcW w:w="1667" w:type="pct"/>
          </w:tcPr>
          <w:p w14:paraId="1989CB00" w14:textId="563D89ED" w:rsidR="00F955B5" w:rsidRDefault="00F955B5" w:rsidP="00031207">
            <w:pPr>
              <w:rPr>
                <w:rFonts w:eastAsia="宋体"/>
                <w:lang w:eastAsia="zh-CN"/>
              </w:rPr>
            </w:pPr>
            <w:r>
              <w:rPr>
                <w:rFonts w:eastAsia="宋体"/>
                <w:lang w:eastAsia="zh-CN"/>
              </w:rPr>
              <w:t>P</w:t>
            </w:r>
            <w:r>
              <w:rPr>
                <w:rFonts w:eastAsia="宋体" w:hint="eastAsia"/>
                <w:lang w:eastAsia="zh-CN"/>
              </w:rPr>
              <w:t>rioritize URLLC SR</w:t>
            </w:r>
          </w:p>
          <w:p w14:paraId="25BB7C22" w14:textId="4690E99E" w:rsidR="00E543BC" w:rsidRDefault="00031207" w:rsidP="00031207">
            <w:pPr>
              <w:rPr>
                <w:rFonts w:eastAsia="宋体"/>
                <w:lang w:eastAsia="zh-CN"/>
              </w:rPr>
            </w:pPr>
            <w:r>
              <w:rPr>
                <w:rFonts w:eastAsia="宋体"/>
                <w:lang w:eastAsia="zh-CN"/>
              </w:rPr>
              <w:t>Deprioritize CSI</w:t>
            </w:r>
          </w:p>
        </w:tc>
      </w:tr>
    </w:tbl>
    <w:p w14:paraId="0E03E9B1" w14:textId="77777777" w:rsidR="00E543BC" w:rsidRDefault="00E543BC" w:rsidP="00956FD2">
      <w:pPr>
        <w:rPr>
          <w:rFonts w:eastAsia="宋体"/>
          <w:lang w:eastAsia="zh-CN"/>
        </w:rPr>
      </w:pPr>
    </w:p>
    <w:p w14:paraId="405F27BE" w14:textId="7EFCF49F" w:rsidR="00031207" w:rsidRDefault="00031207" w:rsidP="00956FD2">
      <w:pPr>
        <w:rPr>
          <w:rFonts w:eastAsia="宋体"/>
          <w:b/>
          <w:u w:val="single"/>
          <w:lang w:eastAsia="zh-CN"/>
        </w:rPr>
      </w:pPr>
      <w:r w:rsidRPr="00031207">
        <w:rPr>
          <w:rFonts w:eastAsia="宋体" w:hint="eastAsia"/>
          <w:b/>
          <w:u w:val="single"/>
          <w:lang w:eastAsia="zh-CN"/>
        </w:rPr>
        <w:t xml:space="preserve">PUCCH </w:t>
      </w:r>
      <w:r w:rsidRPr="00031207">
        <w:rPr>
          <w:rFonts w:eastAsia="宋体"/>
          <w:b/>
          <w:u w:val="single"/>
          <w:lang w:eastAsia="zh-CN"/>
        </w:rPr>
        <w:t>overlap with PUSCH</w:t>
      </w:r>
    </w:p>
    <w:p w14:paraId="12CDE5ED" w14:textId="4A74175A" w:rsidR="00DD4D41" w:rsidRDefault="00DD4D41" w:rsidP="005305A5">
      <w:pPr>
        <w:jc w:val="both"/>
        <w:rPr>
          <w:rFonts w:eastAsia="宋体"/>
          <w:lang w:eastAsia="zh-CN"/>
        </w:rPr>
      </w:pPr>
      <w:r>
        <w:rPr>
          <w:rFonts w:eastAsia="宋体"/>
          <w:lang w:eastAsia="zh-CN"/>
        </w:rPr>
        <w:t xml:space="preserve">When </w:t>
      </w:r>
      <w:r w:rsidR="00A60CE7">
        <w:rPr>
          <w:rFonts w:eastAsia="宋体"/>
          <w:lang w:eastAsia="zh-CN"/>
        </w:rPr>
        <w:t xml:space="preserve">a </w:t>
      </w:r>
      <w:r>
        <w:rPr>
          <w:rFonts w:eastAsia="宋体"/>
          <w:lang w:eastAsia="zh-CN"/>
        </w:rPr>
        <w:t xml:space="preserve">PUCCH overlaps with </w:t>
      </w:r>
      <w:r w:rsidR="00A60CE7">
        <w:rPr>
          <w:rFonts w:eastAsia="宋体"/>
          <w:lang w:eastAsia="zh-CN"/>
        </w:rPr>
        <w:t xml:space="preserve">a </w:t>
      </w:r>
      <w:r>
        <w:rPr>
          <w:rFonts w:eastAsia="宋体"/>
          <w:lang w:eastAsia="zh-CN"/>
        </w:rPr>
        <w:t xml:space="preserve">PUSCH, </w:t>
      </w:r>
      <w:r w:rsidR="00A60CE7">
        <w:rPr>
          <w:rFonts w:eastAsia="宋体"/>
          <w:lang w:eastAsia="zh-CN"/>
        </w:rPr>
        <w:t>either</w:t>
      </w:r>
      <w:r>
        <w:rPr>
          <w:rFonts w:eastAsia="宋体"/>
          <w:lang w:eastAsia="zh-CN"/>
        </w:rPr>
        <w:t xml:space="preserve"> PUCCH or PUSCH can have higher or lower prioritizations</w:t>
      </w:r>
      <w:r w:rsidR="00D407A6">
        <w:t xml:space="preserve">. </w:t>
      </w:r>
      <w:r>
        <w:rPr>
          <w:rFonts w:eastAsia="宋体"/>
          <w:lang w:eastAsia="zh-CN"/>
        </w:rPr>
        <w:t>So the following cases should be considered for this scenario</w:t>
      </w:r>
      <w:r w:rsidR="007F6B36">
        <w:rPr>
          <w:rFonts w:eastAsia="宋体"/>
          <w:lang w:eastAsia="zh-CN"/>
        </w:rPr>
        <w:t xml:space="preserve"> in RAN1</w:t>
      </w:r>
      <w:r>
        <w:rPr>
          <w:rFonts w:eastAsia="宋体"/>
          <w:lang w:eastAsia="zh-CN"/>
        </w:rPr>
        <w:t>.</w:t>
      </w:r>
      <w:r w:rsidR="00A60CE7">
        <w:rPr>
          <w:rFonts w:eastAsia="宋体"/>
          <w:lang w:eastAsia="zh-CN"/>
        </w:rPr>
        <w:t xml:space="preserve"> </w:t>
      </w:r>
    </w:p>
    <w:p w14:paraId="5B850D3B" w14:textId="7517DC89" w:rsidR="00DD4D41" w:rsidRDefault="00DD4D41" w:rsidP="00DD4D41">
      <w:pPr>
        <w:pStyle w:val="ab"/>
        <w:jc w:val="center"/>
        <w:rPr>
          <w:rFonts w:eastAsia="宋体"/>
          <w:lang w:eastAsia="zh-CN"/>
        </w:rPr>
      </w:pPr>
      <w:r>
        <w:t xml:space="preserve">Table </w:t>
      </w:r>
      <w:r>
        <w:fldChar w:fldCharType="begin"/>
      </w:r>
      <w:r>
        <w:instrText xml:space="preserve"> SEQ Table \* ARABIC </w:instrText>
      </w:r>
      <w:r>
        <w:fldChar w:fldCharType="separate"/>
      </w:r>
      <w:r w:rsidR="00521F0B">
        <w:rPr>
          <w:noProof/>
        </w:rPr>
        <w:t>2</w:t>
      </w:r>
      <w:r>
        <w:fldChar w:fldCharType="end"/>
      </w:r>
      <w:r>
        <w:t>: intra-UE prioritization cases of PUCCH and PUSCH overlapping</w:t>
      </w:r>
    </w:p>
    <w:tbl>
      <w:tblPr>
        <w:tblStyle w:val="af7"/>
        <w:tblW w:w="5000" w:type="pct"/>
        <w:tblLook w:val="04A0" w:firstRow="1" w:lastRow="0" w:firstColumn="1" w:lastColumn="0" w:noHBand="0" w:noVBand="1"/>
      </w:tblPr>
      <w:tblGrid>
        <w:gridCol w:w="2407"/>
        <w:gridCol w:w="2407"/>
        <w:gridCol w:w="2408"/>
        <w:gridCol w:w="2408"/>
      </w:tblGrid>
      <w:tr w:rsidR="00031207" w14:paraId="3D77679B" w14:textId="340847DC" w:rsidTr="00031207">
        <w:tc>
          <w:tcPr>
            <w:tcW w:w="1250" w:type="pct"/>
          </w:tcPr>
          <w:p w14:paraId="5B8F8EB2" w14:textId="77777777" w:rsidR="00031207" w:rsidRDefault="00031207" w:rsidP="00031207">
            <w:pPr>
              <w:rPr>
                <w:rFonts w:eastAsia="宋体"/>
                <w:lang w:eastAsia="zh-CN"/>
              </w:rPr>
            </w:pPr>
          </w:p>
        </w:tc>
        <w:tc>
          <w:tcPr>
            <w:tcW w:w="1250" w:type="pct"/>
          </w:tcPr>
          <w:p w14:paraId="2D622F63" w14:textId="740648C5" w:rsidR="00031207" w:rsidRDefault="00031207" w:rsidP="00031207">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2AC0B1F2" w14:textId="2879808C" w:rsidR="00031207" w:rsidRDefault="00031207" w:rsidP="00031207">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3CB983BC" w14:textId="4293C3DE" w:rsidR="00F955B5" w:rsidRDefault="00031207" w:rsidP="00F955B5">
            <w:pPr>
              <w:rPr>
                <w:rFonts w:eastAsia="宋体"/>
                <w:lang w:eastAsia="zh-CN"/>
              </w:rPr>
            </w:pPr>
            <w:r>
              <w:rPr>
                <w:rFonts w:eastAsia="宋体" w:hint="eastAsia"/>
                <w:lang w:eastAsia="zh-CN"/>
              </w:rPr>
              <w:t xml:space="preserve">URLLC </w:t>
            </w:r>
            <w:r w:rsidR="00F955B5">
              <w:rPr>
                <w:rFonts w:eastAsia="宋体"/>
                <w:lang w:eastAsia="zh-CN"/>
              </w:rPr>
              <w:t xml:space="preserve">DG/CG </w:t>
            </w:r>
            <w:r>
              <w:rPr>
                <w:rFonts w:eastAsia="宋体" w:hint="eastAsia"/>
                <w:lang w:eastAsia="zh-CN"/>
              </w:rPr>
              <w:t>PUSCH</w:t>
            </w:r>
          </w:p>
        </w:tc>
      </w:tr>
      <w:tr w:rsidR="00F955B5" w14:paraId="26B68B9D" w14:textId="33FFA1B5" w:rsidTr="00031207">
        <w:tc>
          <w:tcPr>
            <w:tcW w:w="1250" w:type="pct"/>
          </w:tcPr>
          <w:p w14:paraId="28CE8538" w14:textId="3B4F08E3" w:rsidR="00F955B5" w:rsidRDefault="00F955B5" w:rsidP="00F955B5">
            <w:pPr>
              <w:rPr>
                <w:rFonts w:eastAsia="宋体"/>
                <w:lang w:eastAsia="zh-CN"/>
              </w:rPr>
            </w:pPr>
            <w:r>
              <w:rPr>
                <w:rFonts w:eastAsia="宋体" w:hint="eastAsia"/>
                <w:lang w:eastAsia="zh-CN"/>
              </w:rPr>
              <w:t>eMBB HARQ-ACK</w:t>
            </w:r>
            <w:r>
              <w:rPr>
                <w:rFonts w:eastAsia="宋体"/>
                <w:lang w:eastAsia="zh-CN"/>
              </w:rPr>
              <w:t xml:space="preserve"> PUCCH</w:t>
            </w:r>
          </w:p>
        </w:tc>
        <w:tc>
          <w:tcPr>
            <w:tcW w:w="1250" w:type="pct"/>
            <w:shd w:val="clear" w:color="auto" w:fill="D9D9D9" w:themeFill="background1" w:themeFillShade="D9"/>
          </w:tcPr>
          <w:p w14:paraId="15D97C01" w14:textId="26D2F66A"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1502C7C5" w14:textId="20D502A3" w:rsidR="00F955B5" w:rsidRPr="00031207" w:rsidRDefault="00F955B5" w:rsidP="00F955B5">
            <w:pPr>
              <w:rPr>
                <w:rFonts w:eastAsia="宋体"/>
                <w:shd w:val="pct15" w:color="auto" w:fill="FFFFFF"/>
                <w:lang w:eastAsia="zh-CN"/>
              </w:rPr>
            </w:pPr>
          </w:p>
        </w:tc>
        <w:tc>
          <w:tcPr>
            <w:tcW w:w="1250" w:type="pct"/>
          </w:tcPr>
          <w:p w14:paraId="75C72549" w14:textId="62921490"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70EB717F" w14:textId="3FB9CD2C" w:rsidR="00F955B5" w:rsidRDefault="00F955B5" w:rsidP="00F955B5">
            <w:pPr>
              <w:rPr>
                <w:rFonts w:eastAsia="宋体"/>
                <w:lang w:eastAsia="zh-CN"/>
              </w:rPr>
            </w:pPr>
            <w:r>
              <w:rPr>
                <w:rFonts w:eastAsia="宋体"/>
                <w:lang w:eastAsia="zh-CN"/>
              </w:rPr>
              <w:t>Deprioritize eMBB HARQ-ACK PUCCH</w:t>
            </w:r>
          </w:p>
        </w:tc>
      </w:tr>
      <w:tr w:rsidR="00F955B5" w14:paraId="581EACBD" w14:textId="136DFFB0" w:rsidTr="00F955B5">
        <w:tc>
          <w:tcPr>
            <w:tcW w:w="1250" w:type="pct"/>
          </w:tcPr>
          <w:p w14:paraId="4416BE9B" w14:textId="4F9E6BD0" w:rsidR="00F955B5" w:rsidRDefault="00F955B5" w:rsidP="00F955B5">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D9D9D9" w:themeFill="background1" w:themeFillShade="D9"/>
          </w:tcPr>
          <w:p w14:paraId="55130C4B" w14:textId="7DAAFA63"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56CB80F2" w14:textId="06441A20"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7DF6C1CD" w14:textId="5600E5CD" w:rsidR="00F955B5" w:rsidRDefault="00F955B5" w:rsidP="00F955B5">
            <w:pPr>
              <w:rPr>
                <w:rFonts w:eastAsia="宋体"/>
                <w:lang w:eastAsia="zh-CN"/>
              </w:rPr>
            </w:pPr>
            <w:r>
              <w:rPr>
                <w:rFonts w:eastAsia="宋体" w:hint="eastAsia"/>
                <w:lang w:eastAsia="zh-CN"/>
              </w:rPr>
              <w:t>RAN2</w:t>
            </w:r>
          </w:p>
        </w:tc>
      </w:tr>
      <w:tr w:rsidR="00F955B5" w14:paraId="41140210" w14:textId="7E75BE85" w:rsidTr="00031207">
        <w:tc>
          <w:tcPr>
            <w:tcW w:w="1250" w:type="pct"/>
          </w:tcPr>
          <w:p w14:paraId="2BD5ACEC" w14:textId="76DFAD1B" w:rsidR="00F955B5" w:rsidRDefault="00F955B5" w:rsidP="00F955B5">
            <w:pPr>
              <w:rPr>
                <w:rFonts w:eastAsia="宋体"/>
                <w:lang w:eastAsia="zh-CN"/>
              </w:rPr>
            </w:pPr>
            <w:r>
              <w:rPr>
                <w:rFonts w:eastAsia="宋体"/>
                <w:lang w:eastAsia="zh-CN"/>
              </w:rPr>
              <w:lastRenderedPageBreak/>
              <w:t>P/SP-CSI PUCCH or SP PUSCH</w:t>
            </w:r>
          </w:p>
        </w:tc>
        <w:tc>
          <w:tcPr>
            <w:tcW w:w="1250" w:type="pct"/>
            <w:shd w:val="clear" w:color="auto" w:fill="D9D9D9" w:themeFill="background1" w:themeFillShade="D9"/>
          </w:tcPr>
          <w:p w14:paraId="3F57A08B" w14:textId="038D56E2"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1FB6C0ED" w14:textId="2354B415" w:rsidR="00F955B5" w:rsidRPr="00031207" w:rsidRDefault="00F955B5" w:rsidP="00F955B5">
            <w:pPr>
              <w:rPr>
                <w:rFonts w:eastAsia="宋体"/>
                <w:shd w:val="pct15" w:color="auto" w:fill="FFFFFF"/>
                <w:lang w:eastAsia="zh-CN"/>
              </w:rPr>
            </w:pPr>
          </w:p>
        </w:tc>
        <w:tc>
          <w:tcPr>
            <w:tcW w:w="1250" w:type="pct"/>
          </w:tcPr>
          <w:p w14:paraId="4E96AC49" w14:textId="77777777"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061AE7A3" w14:textId="022803CF" w:rsidR="00F955B5" w:rsidRDefault="00F955B5" w:rsidP="00F955B5">
            <w:pPr>
              <w:rPr>
                <w:rFonts w:eastAsia="宋体"/>
                <w:lang w:eastAsia="zh-CN"/>
              </w:rPr>
            </w:pPr>
            <w:r>
              <w:rPr>
                <w:rFonts w:eastAsia="宋体"/>
                <w:lang w:eastAsia="zh-CN"/>
              </w:rPr>
              <w:t>Deprioritize CSI PUCCH/PUSCH</w:t>
            </w:r>
          </w:p>
        </w:tc>
      </w:tr>
      <w:tr w:rsidR="00F955B5" w14:paraId="006188B8" w14:textId="77777777" w:rsidTr="00F955B5">
        <w:tc>
          <w:tcPr>
            <w:tcW w:w="1250" w:type="pct"/>
          </w:tcPr>
          <w:p w14:paraId="11864D06" w14:textId="39CDF4E4" w:rsidR="00F955B5" w:rsidRDefault="00F955B5" w:rsidP="00F955B5">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58752CCB" w14:textId="0E92AB0E"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68459E6B" w14:textId="5F45A9DF" w:rsidR="00F955B5" w:rsidRDefault="00F955B5" w:rsidP="00F955B5">
            <w:pPr>
              <w:rPr>
                <w:rFonts w:eastAsia="宋体"/>
                <w:lang w:eastAsia="zh-CN"/>
              </w:rPr>
            </w:pPr>
            <w:r>
              <w:rPr>
                <w:rFonts w:eastAsia="宋体"/>
                <w:lang w:eastAsia="zh-CN"/>
              </w:rPr>
              <w:t>Deprioritize eMBB PUSCH</w:t>
            </w:r>
          </w:p>
        </w:tc>
        <w:tc>
          <w:tcPr>
            <w:tcW w:w="1250" w:type="pct"/>
          </w:tcPr>
          <w:p w14:paraId="0AB52595" w14:textId="502FE34A"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51DB5466" w14:textId="626F7A54" w:rsidR="00F955B5" w:rsidRDefault="00F955B5" w:rsidP="00F955B5">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6641AB9D" w14:textId="582F7BBA" w:rsidR="00F955B5" w:rsidRDefault="00F955B5" w:rsidP="00F955B5">
            <w:pPr>
              <w:rPr>
                <w:rFonts w:eastAsia="宋体"/>
                <w:lang w:eastAsia="zh-CN"/>
              </w:rPr>
            </w:pPr>
            <w:r>
              <w:rPr>
                <w:rFonts w:eastAsia="宋体" w:hint="eastAsia"/>
                <w:lang w:eastAsia="zh-CN"/>
              </w:rPr>
              <w:t>RAN2</w:t>
            </w:r>
          </w:p>
        </w:tc>
      </w:tr>
    </w:tbl>
    <w:p w14:paraId="7E398053" w14:textId="77777777" w:rsidR="00031207" w:rsidRDefault="00031207" w:rsidP="00956FD2">
      <w:pPr>
        <w:rPr>
          <w:rFonts w:eastAsia="宋体"/>
          <w:lang w:eastAsia="zh-CN"/>
        </w:rPr>
      </w:pPr>
    </w:p>
    <w:p w14:paraId="150E6AC8" w14:textId="405487A8" w:rsidR="00D407A6" w:rsidRDefault="00A60CE7" w:rsidP="00956FD2">
      <w:pPr>
        <w:rPr>
          <w:rFonts w:eastAsia="宋体"/>
          <w:lang w:eastAsia="zh-CN"/>
        </w:rPr>
      </w:pPr>
      <w:r>
        <w:rPr>
          <w:rFonts w:eastAsia="宋体"/>
          <w:lang w:eastAsia="zh-CN"/>
        </w:rPr>
        <w:t>For</w:t>
      </w:r>
      <w:r w:rsidR="00D407A6">
        <w:rPr>
          <w:rFonts w:eastAsia="宋体"/>
          <w:lang w:eastAsia="zh-CN"/>
        </w:rPr>
        <w:t xml:space="preserve"> </w:t>
      </w:r>
      <w:r>
        <w:rPr>
          <w:rFonts w:eastAsia="宋体"/>
          <w:lang w:eastAsia="zh-CN"/>
        </w:rPr>
        <w:t xml:space="preserve">all </w:t>
      </w:r>
      <w:r w:rsidR="00D407A6">
        <w:rPr>
          <w:rFonts w:eastAsia="宋体"/>
          <w:lang w:eastAsia="zh-CN"/>
        </w:rPr>
        <w:t>the cases of PUCCHs overlapping and PUCCH/PUSCH overlapping, we have the proposal:</w:t>
      </w:r>
    </w:p>
    <w:p w14:paraId="46559D7C" w14:textId="72D0A66A" w:rsidR="00FF56FD" w:rsidRPr="00D407A6" w:rsidRDefault="00D407A6" w:rsidP="00521F0B">
      <w:pPr>
        <w:pStyle w:val="afe"/>
        <w:numPr>
          <w:ilvl w:val="0"/>
          <w:numId w:val="37"/>
        </w:numPr>
        <w:ind w:leftChars="0"/>
        <w:rPr>
          <w:b/>
          <w:i/>
          <w:lang w:eastAsia="ja-JP"/>
        </w:rPr>
      </w:pPr>
      <w:r w:rsidRPr="00D407A6">
        <w:rPr>
          <w:rFonts w:eastAsia="宋体"/>
          <w:b/>
          <w:i/>
          <w:lang w:eastAsia="zh-CN"/>
        </w:rPr>
        <w:t>C</w:t>
      </w:r>
      <w:r w:rsidRPr="00D407A6">
        <w:rPr>
          <w:rFonts w:eastAsia="宋体" w:hint="eastAsia"/>
          <w:b/>
          <w:i/>
          <w:lang w:eastAsia="zh-CN"/>
        </w:rPr>
        <w:t xml:space="preserve">onsider </w:t>
      </w:r>
      <w:r w:rsidRPr="00D407A6">
        <w:rPr>
          <w:rFonts w:eastAsia="宋体"/>
          <w:b/>
          <w:i/>
          <w:lang w:eastAsia="zh-CN"/>
        </w:rPr>
        <w:t>the following cases for intra-UE prioritization/multiplexing behaviours</w:t>
      </w:r>
      <w:r w:rsidR="00A60CE7">
        <w:rPr>
          <w:rFonts w:eastAsia="宋体"/>
          <w:b/>
          <w:i/>
          <w:lang w:eastAsia="zh-CN"/>
        </w:rPr>
        <w:t xml:space="preserve"> in RAN1</w:t>
      </w:r>
      <w:r w:rsidRPr="00D407A6">
        <w:rPr>
          <w:rFonts w:eastAsia="宋体"/>
          <w:b/>
          <w:i/>
          <w:lang w:eastAsia="zh-CN"/>
        </w:rPr>
        <w:t>.</w:t>
      </w:r>
    </w:p>
    <w:tbl>
      <w:tblPr>
        <w:tblStyle w:val="af7"/>
        <w:tblW w:w="5000" w:type="pct"/>
        <w:tblLook w:val="04A0" w:firstRow="1" w:lastRow="0" w:firstColumn="1" w:lastColumn="0" w:noHBand="0" w:noVBand="1"/>
      </w:tblPr>
      <w:tblGrid>
        <w:gridCol w:w="2407"/>
        <w:gridCol w:w="2407"/>
        <w:gridCol w:w="2408"/>
        <w:gridCol w:w="2408"/>
      </w:tblGrid>
      <w:tr w:rsidR="00D407A6" w14:paraId="57AA08BF" w14:textId="77777777" w:rsidTr="00C24A9B">
        <w:tc>
          <w:tcPr>
            <w:tcW w:w="1250" w:type="pct"/>
          </w:tcPr>
          <w:p w14:paraId="58F85C51" w14:textId="77777777" w:rsidR="00D407A6" w:rsidRDefault="00D407A6" w:rsidP="00C24A9B">
            <w:pPr>
              <w:rPr>
                <w:rFonts w:eastAsia="宋体"/>
                <w:lang w:eastAsia="zh-CN"/>
              </w:rPr>
            </w:pPr>
          </w:p>
        </w:tc>
        <w:tc>
          <w:tcPr>
            <w:tcW w:w="1250" w:type="pct"/>
          </w:tcPr>
          <w:p w14:paraId="4AFA74A7" w14:textId="77777777" w:rsidR="00D407A6" w:rsidRDefault="00D407A6" w:rsidP="00C24A9B">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055A13B9" w14:textId="77777777" w:rsidR="00D407A6" w:rsidRDefault="00D407A6" w:rsidP="00C24A9B">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6BB346A5" w14:textId="77777777" w:rsidR="00D407A6" w:rsidRDefault="00D407A6" w:rsidP="00C24A9B">
            <w:pPr>
              <w:rPr>
                <w:rFonts w:eastAsia="宋体"/>
                <w:lang w:eastAsia="zh-CN"/>
              </w:rPr>
            </w:pPr>
            <w:r>
              <w:rPr>
                <w:rFonts w:eastAsia="宋体" w:hint="eastAsia"/>
                <w:lang w:eastAsia="zh-CN"/>
              </w:rPr>
              <w:t xml:space="preserve">URLLC </w:t>
            </w:r>
            <w:r>
              <w:rPr>
                <w:rFonts w:eastAsia="宋体"/>
                <w:lang w:eastAsia="zh-CN"/>
              </w:rPr>
              <w:t xml:space="preserve">DG/CG </w:t>
            </w:r>
            <w:r>
              <w:rPr>
                <w:rFonts w:eastAsia="宋体" w:hint="eastAsia"/>
                <w:lang w:eastAsia="zh-CN"/>
              </w:rPr>
              <w:t>PUSCH</w:t>
            </w:r>
          </w:p>
        </w:tc>
      </w:tr>
      <w:tr w:rsidR="00D407A6" w14:paraId="4E97ED08" w14:textId="77777777" w:rsidTr="00A60CE7">
        <w:tc>
          <w:tcPr>
            <w:tcW w:w="1250" w:type="pct"/>
          </w:tcPr>
          <w:p w14:paraId="311E7B4D" w14:textId="77777777" w:rsidR="00D407A6" w:rsidRDefault="00D407A6" w:rsidP="00D407A6">
            <w:pPr>
              <w:rPr>
                <w:rFonts w:eastAsia="宋体"/>
                <w:lang w:eastAsia="zh-CN"/>
              </w:rPr>
            </w:pPr>
            <w:r>
              <w:rPr>
                <w:rFonts w:eastAsia="宋体" w:hint="eastAsia"/>
                <w:lang w:eastAsia="zh-CN"/>
              </w:rPr>
              <w:t>eMBB HARQ-ACK</w:t>
            </w:r>
            <w:r>
              <w:rPr>
                <w:rFonts w:eastAsia="宋体"/>
                <w:lang w:eastAsia="zh-CN"/>
              </w:rPr>
              <w:t xml:space="preserve"> PUCCH</w:t>
            </w:r>
          </w:p>
        </w:tc>
        <w:tc>
          <w:tcPr>
            <w:tcW w:w="1250" w:type="pct"/>
            <w:shd w:val="clear" w:color="auto" w:fill="FFFFFF" w:themeFill="background1"/>
          </w:tcPr>
          <w:p w14:paraId="45385BF3" w14:textId="3D1C416F" w:rsidR="002C05A3" w:rsidRDefault="00A60CE7" w:rsidP="002C05A3">
            <w:pPr>
              <w:rPr>
                <w:rFonts w:eastAsia="宋体"/>
                <w:lang w:eastAsia="zh-CN"/>
              </w:rPr>
            </w:pPr>
            <w:r>
              <w:rPr>
                <w:rFonts w:eastAsia="宋体"/>
                <w:lang w:eastAsia="zh-CN"/>
              </w:rPr>
              <w:t>P</w:t>
            </w:r>
            <w:r w:rsidR="002C05A3">
              <w:rPr>
                <w:rFonts w:eastAsia="宋体"/>
                <w:lang w:eastAsia="zh-CN"/>
              </w:rPr>
              <w:t>rioritize URLLC HARQ-ACK</w:t>
            </w:r>
          </w:p>
          <w:p w14:paraId="796D12BC" w14:textId="1E2C5C43" w:rsidR="002C05A3" w:rsidRPr="00031207" w:rsidRDefault="002C05A3" w:rsidP="002C05A3">
            <w:pPr>
              <w:rPr>
                <w:rFonts w:eastAsia="宋体"/>
                <w:shd w:val="pct15" w:color="auto" w:fill="FFFFFF"/>
                <w:lang w:eastAsia="zh-CN"/>
              </w:rPr>
            </w:pPr>
            <w:r>
              <w:rPr>
                <w:rFonts w:eastAsia="宋体"/>
                <w:lang w:eastAsia="zh-CN"/>
              </w:rPr>
              <w:t>Deprioritize eMBB HARQ-ACK</w:t>
            </w:r>
          </w:p>
        </w:tc>
        <w:tc>
          <w:tcPr>
            <w:tcW w:w="1250" w:type="pct"/>
            <w:shd w:val="clear" w:color="auto" w:fill="FFFFFF" w:themeFill="background1"/>
          </w:tcPr>
          <w:p w14:paraId="4E8911BB"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SR</w:t>
            </w:r>
          </w:p>
          <w:p w14:paraId="6874A75D" w14:textId="7B7A140A" w:rsidR="00D407A6" w:rsidRPr="00031207" w:rsidRDefault="00D407A6" w:rsidP="00D407A6">
            <w:pPr>
              <w:rPr>
                <w:rFonts w:eastAsia="宋体"/>
                <w:shd w:val="pct15" w:color="auto" w:fill="FFFFFF"/>
                <w:lang w:eastAsia="zh-CN"/>
              </w:rPr>
            </w:pPr>
            <w:r>
              <w:rPr>
                <w:rFonts w:eastAsia="宋体"/>
                <w:lang w:eastAsia="zh-CN"/>
              </w:rPr>
              <w:t>Deprioritize eMBB HARQ-ACK</w:t>
            </w:r>
          </w:p>
        </w:tc>
        <w:tc>
          <w:tcPr>
            <w:tcW w:w="1250" w:type="pct"/>
          </w:tcPr>
          <w:p w14:paraId="5E45785E"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2A27A955" w14:textId="77777777" w:rsidR="00D407A6" w:rsidRDefault="00D407A6" w:rsidP="00D407A6">
            <w:pPr>
              <w:rPr>
                <w:rFonts w:eastAsia="宋体"/>
                <w:lang w:eastAsia="zh-CN"/>
              </w:rPr>
            </w:pPr>
            <w:r>
              <w:rPr>
                <w:rFonts w:eastAsia="宋体"/>
                <w:lang w:eastAsia="zh-CN"/>
              </w:rPr>
              <w:t>Deprioritize eMBB HARQ-ACK PUCCH</w:t>
            </w:r>
          </w:p>
        </w:tc>
      </w:tr>
      <w:tr w:rsidR="00D407A6" w14:paraId="1DAFE4B0" w14:textId="77777777" w:rsidTr="00D407A6">
        <w:tc>
          <w:tcPr>
            <w:tcW w:w="1250" w:type="pct"/>
          </w:tcPr>
          <w:p w14:paraId="356D2CDD" w14:textId="77777777" w:rsidR="00D407A6" w:rsidRDefault="00D407A6" w:rsidP="00D407A6">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FFFFFF" w:themeFill="background1"/>
          </w:tcPr>
          <w:p w14:paraId="155FAD0F"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HARQ-ACK</w:t>
            </w:r>
          </w:p>
          <w:p w14:paraId="385EF5C6" w14:textId="127EE1CF" w:rsidR="00D407A6" w:rsidRPr="00031207" w:rsidRDefault="00D407A6" w:rsidP="00D407A6">
            <w:pPr>
              <w:rPr>
                <w:rFonts w:eastAsia="宋体"/>
                <w:shd w:val="pct15" w:color="auto" w:fill="FFFFFF"/>
                <w:lang w:eastAsia="zh-CN"/>
              </w:rPr>
            </w:pPr>
            <w:r>
              <w:rPr>
                <w:rFonts w:eastAsia="宋体"/>
                <w:lang w:eastAsia="zh-CN"/>
              </w:rPr>
              <w:t>Deprioritize eMBB SR</w:t>
            </w:r>
          </w:p>
        </w:tc>
        <w:tc>
          <w:tcPr>
            <w:tcW w:w="1250" w:type="pct"/>
            <w:shd w:val="clear" w:color="auto" w:fill="D9D9D9" w:themeFill="background1" w:themeFillShade="D9"/>
          </w:tcPr>
          <w:p w14:paraId="2E077E74" w14:textId="28A96F02" w:rsidR="00D407A6" w:rsidRPr="00031207" w:rsidRDefault="00D407A6" w:rsidP="00D407A6">
            <w:pPr>
              <w:rPr>
                <w:rFonts w:eastAsia="宋体"/>
                <w:shd w:val="pct15" w:color="auto" w:fill="FFFFFF"/>
                <w:lang w:eastAsia="zh-CN"/>
              </w:rPr>
            </w:pPr>
            <w:r>
              <w:rPr>
                <w:rFonts w:eastAsia="宋体" w:hint="eastAsia"/>
                <w:lang w:eastAsia="zh-CN"/>
              </w:rPr>
              <w:t>RAN2</w:t>
            </w:r>
          </w:p>
        </w:tc>
        <w:tc>
          <w:tcPr>
            <w:tcW w:w="1250" w:type="pct"/>
            <w:shd w:val="clear" w:color="auto" w:fill="D9D9D9" w:themeFill="background1" w:themeFillShade="D9"/>
          </w:tcPr>
          <w:p w14:paraId="708AF397" w14:textId="77777777" w:rsidR="00D407A6" w:rsidRDefault="00D407A6" w:rsidP="00D407A6">
            <w:pPr>
              <w:rPr>
                <w:rFonts w:eastAsia="宋体"/>
                <w:lang w:eastAsia="zh-CN"/>
              </w:rPr>
            </w:pPr>
            <w:r>
              <w:rPr>
                <w:rFonts w:eastAsia="宋体" w:hint="eastAsia"/>
                <w:lang w:eastAsia="zh-CN"/>
              </w:rPr>
              <w:t>RAN2</w:t>
            </w:r>
          </w:p>
        </w:tc>
      </w:tr>
      <w:tr w:rsidR="00D407A6" w14:paraId="7717410D" w14:textId="77777777" w:rsidTr="00D407A6">
        <w:tc>
          <w:tcPr>
            <w:tcW w:w="1250" w:type="pct"/>
          </w:tcPr>
          <w:p w14:paraId="7FE4FF16" w14:textId="77777777" w:rsidR="00D407A6" w:rsidRDefault="00D407A6" w:rsidP="00D407A6">
            <w:pPr>
              <w:rPr>
                <w:rFonts w:eastAsia="宋体"/>
                <w:lang w:eastAsia="zh-CN"/>
              </w:rPr>
            </w:pPr>
            <w:r>
              <w:rPr>
                <w:rFonts w:eastAsia="宋体"/>
                <w:lang w:eastAsia="zh-CN"/>
              </w:rPr>
              <w:t>P/SP-CSI PUCCH or SP PUSCH</w:t>
            </w:r>
          </w:p>
        </w:tc>
        <w:tc>
          <w:tcPr>
            <w:tcW w:w="1250" w:type="pct"/>
            <w:shd w:val="clear" w:color="auto" w:fill="FFFFFF" w:themeFill="background1"/>
          </w:tcPr>
          <w:p w14:paraId="07146B09"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0F1AF651" w14:textId="355ADA70" w:rsidR="00D407A6" w:rsidRPr="00031207" w:rsidRDefault="00D407A6" w:rsidP="00D407A6">
            <w:pPr>
              <w:rPr>
                <w:rFonts w:eastAsia="宋体"/>
                <w:shd w:val="pct15" w:color="auto" w:fill="FFFFFF"/>
                <w:lang w:eastAsia="zh-CN"/>
              </w:rPr>
            </w:pPr>
            <w:r>
              <w:rPr>
                <w:rFonts w:eastAsia="宋体"/>
                <w:lang w:eastAsia="zh-CN"/>
              </w:rPr>
              <w:t>Deprioritize CSI</w:t>
            </w:r>
          </w:p>
        </w:tc>
        <w:tc>
          <w:tcPr>
            <w:tcW w:w="1250" w:type="pct"/>
            <w:shd w:val="clear" w:color="auto" w:fill="FFFFFF" w:themeFill="background1"/>
          </w:tcPr>
          <w:p w14:paraId="797ACDEE"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SR</w:t>
            </w:r>
          </w:p>
          <w:p w14:paraId="186836B4" w14:textId="773B1C18" w:rsidR="00D407A6" w:rsidRPr="00031207" w:rsidRDefault="00D407A6" w:rsidP="00D407A6">
            <w:pPr>
              <w:rPr>
                <w:rFonts w:eastAsia="宋体"/>
                <w:shd w:val="pct15" w:color="auto" w:fill="FFFFFF"/>
                <w:lang w:eastAsia="zh-CN"/>
              </w:rPr>
            </w:pPr>
            <w:r>
              <w:rPr>
                <w:rFonts w:eastAsia="宋体"/>
                <w:lang w:eastAsia="zh-CN"/>
              </w:rPr>
              <w:t>Deprioritize CSI</w:t>
            </w:r>
          </w:p>
        </w:tc>
        <w:tc>
          <w:tcPr>
            <w:tcW w:w="1250" w:type="pct"/>
          </w:tcPr>
          <w:p w14:paraId="7107507C"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40A78E9F" w14:textId="77777777" w:rsidR="00D407A6" w:rsidRDefault="00D407A6" w:rsidP="00D407A6">
            <w:pPr>
              <w:rPr>
                <w:rFonts w:eastAsia="宋体"/>
                <w:lang w:eastAsia="zh-CN"/>
              </w:rPr>
            </w:pPr>
            <w:r>
              <w:rPr>
                <w:rFonts w:eastAsia="宋体"/>
                <w:lang w:eastAsia="zh-CN"/>
              </w:rPr>
              <w:t>Deprioritize CSI PUCCH/PUSCH</w:t>
            </w:r>
          </w:p>
        </w:tc>
      </w:tr>
      <w:tr w:rsidR="00D407A6" w14:paraId="4BA047A7" w14:textId="77777777" w:rsidTr="00C24A9B">
        <w:tc>
          <w:tcPr>
            <w:tcW w:w="1250" w:type="pct"/>
          </w:tcPr>
          <w:p w14:paraId="52278103" w14:textId="77777777" w:rsidR="00D407A6" w:rsidRDefault="00D407A6" w:rsidP="00C24A9B">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508D4281" w14:textId="77777777" w:rsidR="00D407A6" w:rsidRDefault="00D407A6"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563D36B6" w14:textId="77777777" w:rsidR="00D407A6" w:rsidRDefault="00D407A6" w:rsidP="00C24A9B">
            <w:pPr>
              <w:rPr>
                <w:rFonts w:eastAsia="宋体"/>
                <w:lang w:eastAsia="zh-CN"/>
              </w:rPr>
            </w:pPr>
            <w:r>
              <w:rPr>
                <w:rFonts w:eastAsia="宋体"/>
                <w:lang w:eastAsia="zh-CN"/>
              </w:rPr>
              <w:t>Deprioritize eMBB PUSCH</w:t>
            </w:r>
          </w:p>
        </w:tc>
        <w:tc>
          <w:tcPr>
            <w:tcW w:w="1250" w:type="pct"/>
          </w:tcPr>
          <w:p w14:paraId="0568DAE2" w14:textId="77777777" w:rsidR="00D407A6" w:rsidRDefault="00D407A6"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22A1BFC2" w14:textId="77777777" w:rsidR="00D407A6" w:rsidRDefault="00D407A6" w:rsidP="00C24A9B">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32463D09" w14:textId="77777777" w:rsidR="00D407A6" w:rsidRDefault="00D407A6" w:rsidP="00C24A9B">
            <w:pPr>
              <w:rPr>
                <w:rFonts w:eastAsia="宋体"/>
                <w:lang w:eastAsia="zh-CN"/>
              </w:rPr>
            </w:pPr>
            <w:r>
              <w:rPr>
                <w:rFonts w:eastAsia="宋体" w:hint="eastAsia"/>
                <w:lang w:eastAsia="zh-CN"/>
              </w:rPr>
              <w:t>RAN2</w:t>
            </w:r>
          </w:p>
        </w:tc>
      </w:tr>
    </w:tbl>
    <w:p w14:paraId="1134A8CB" w14:textId="77777777" w:rsidR="00D407A6" w:rsidRPr="00D407A6" w:rsidRDefault="00D407A6" w:rsidP="00D407A6"/>
    <w:p w14:paraId="35978517" w14:textId="77777777" w:rsidR="00BD1E4F" w:rsidRDefault="00BD1E4F" w:rsidP="00BD1E4F">
      <w:pPr>
        <w:pStyle w:val="1"/>
        <w:tabs>
          <w:tab w:val="num" w:pos="426"/>
        </w:tabs>
        <w:ind w:left="426" w:hanging="426"/>
        <w:rPr>
          <w:szCs w:val="36"/>
          <w:lang w:eastAsia="ja-JP"/>
        </w:rPr>
      </w:pPr>
      <w:bookmarkStart w:id="12" w:name="OLE_LINK33"/>
      <w:bookmarkStart w:id="13" w:name="OLE_LINK34"/>
      <w:r w:rsidRPr="00BD1E4F">
        <w:rPr>
          <w:szCs w:val="36"/>
          <w:lang w:eastAsia="ja-JP"/>
        </w:rPr>
        <w:t>Conclusion</w:t>
      </w:r>
    </w:p>
    <w:p w14:paraId="4336376F" w14:textId="7CE5A080" w:rsidR="00BD1E4F" w:rsidRDefault="00BD1E4F" w:rsidP="00BB0DDE">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7FA1CDB4" w14:textId="77777777" w:rsidR="00521F0B" w:rsidRPr="00521F0B" w:rsidRDefault="00521F0B" w:rsidP="00521F0B">
      <w:pPr>
        <w:rPr>
          <w:b/>
          <w:i/>
        </w:rPr>
      </w:pPr>
      <w:r w:rsidRPr="00521F0B">
        <w:rPr>
          <w:b/>
          <w:i/>
        </w:rPr>
        <w:t>Proposal 1.</w:t>
      </w:r>
      <w:r w:rsidRPr="00521F0B">
        <w:rPr>
          <w:b/>
          <w:i/>
        </w:rPr>
        <w:tab/>
        <w:t>Do not define a DL sub-slot for PDSCH/PDCCH.</w:t>
      </w:r>
    </w:p>
    <w:p w14:paraId="7D5D5FDC" w14:textId="77777777" w:rsidR="00521F0B" w:rsidRPr="00521F0B" w:rsidRDefault="00521F0B" w:rsidP="00521F0B">
      <w:pPr>
        <w:rPr>
          <w:b/>
          <w:i/>
        </w:rPr>
      </w:pPr>
      <w:r w:rsidRPr="00521F0B">
        <w:rPr>
          <w:b/>
          <w:i/>
        </w:rPr>
        <w:t>Proposal 2.</w:t>
      </w:r>
      <w:r w:rsidRPr="00521F0B">
        <w:rPr>
          <w:b/>
          <w:i/>
        </w:rPr>
        <w:tab/>
        <w:t xml:space="preserve">For HARQ-ACK feedback, consider the following two options for PUCCH resource configurations </w:t>
      </w:r>
    </w:p>
    <w:p w14:paraId="0233634D" w14:textId="77777777" w:rsidR="00521F0B" w:rsidRPr="00521F0B" w:rsidRDefault="00521F0B" w:rsidP="00521F0B">
      <w:pPr>
        <w:rPr>
          <w:b/>
          <w:i/>
        </w:rPr>
      </w:pPr>
      <w:r w:rsidRPr="00521F0B">
        <w:rPr>
          <w:rFonts w:hint="eastAsia"/>
          <w:b/>
          <w:i/>
        </w:rPr>
        <w:t>•</w:t>
      </w:r>
      <w:r w:rsidRPr="00521F0B">
        <w:rPr>
          <w:b/>
          <w:i/>
        </w:rPr>
        <w:tab/>
        <w:t xml:space="preserve">Option 1: PUCCH is not allowed to go across sub-slot boundary. </w:t>
      </w:r>
    </w:p>
    <w:p w14:paraId="08753580" w14:textId="77777777" w:rsidR="00521F0B" w:rsidRPr="00521F0B" w:rsidRDefault="00521F0B" w:rsidP="00521F0B">
      <w:pPr>
        <w:rPr>
          <w:b/>
          <w:i/>
        </w:rPr>
      </w:pPr>
      <w:r w:rsidRPr="00521F0B">
        <w:rPr>
          <w:rFonts w:hint="eastAsia"/>
          <w:b/>
          <w:i/>
        </w:rPr>
        <w:t>•</w:t>
      </w:r>
      <w:r w:rsidRPr="00521F0B">
        <w:rPr>
          <w:b/>
          <w:i/>
        </w:rPr>
        <w:tab/>
        <w:t>Option 2: PUCCH is allowed to go across sub-slot boundary but UE does not expect to transmit two overlapped PUCCHs with HARQ-ACK feedback for URLLC traffic.</w:t>
      </w:r>
    </w:p>
    <w:p w14:paraId="13922FA5" w14:textId="4995488E" w:rsidR="00521F0B" w:rsidRPr="00521F0B" w:rsidRDefault="00521F0B" w:rsidP="00521F0B">
      <w:pPr>
        <w:rPr>
          <w:b/>
          <w:i/>
        </w:rPr>
      </w:pPr>
      <w:r w:rsidRPr="00521F0B">
        <w:rPr>
          <w:b/>
          <w:i/>
        </w:rPr>
        <w:t>Proposal 3.</w:t>
      </w:r>
      <w:r w:rsidRPr="00521F0B">
        <w:rPr>
          <w:b/>
          <w:i/>
        </w:rPr>
        <w:tab/>
      </w:r>
      <w:r w:rsidR="00F804B4">
        <w:rPr>
          <w:b/>
          <w:i/>
        </w:rPr>
        <w:t>T</w:t>
      </w:r>
      <w:r w:rsidRPr="00521F0B">
        <w:rPr>
          <w:b/>
          <w:i/>
        </w:rPr>
        <w:t xml:space="preserve">he </w:t>
      </w:r>
      <w:r w:rsidR="00F804B4">
        <w:rPr>
          <w:b/>
          <w:i/>
        </w:rPr>
        <w:t xml:space="preserve">maximum </w:t>
      </w:r>
      <w:r w:rsidRPr="00521F0B">
        <w:rPr>
          <w:b/>
          <w:i/>
        </w:rPr>
        <w:t>number of PUCCH transmissions carrying HARQ-ACK in a slot is 4.</w:t>
      </w:r>
    </w:p>
    <w:p w14:paraId="6A3A83A1" w14:textId="77777777" w:rsidR="00521F0B" w:rsidRPr="00521F0B" w:rsidRDefault="00521F0B" w:rsidP="00521F0B">
      <w:pPr>
        <w:rPr>
          <w:b/>
          <w:i/>
        </w:rPr>
      </w:pPr>
      <w:r w:rsidRPr="00521F0B">
        <w:rPr>
          <w:b/>
          <w:i/>
        </w:rPr>
        <w:t>Proposal 4.</w:t>
      </w:r>
      <w:r w:rsidRPr="00521F0B">
        <w:rPr>
          <w:b/>
          <w:i/>
        </w:rPr>
        <w:tab/>
        <w:t>Use separate HARQ-ACK PUCCH resource sets for URLLC and eMBB.</w:t>
      </w:r>
    </w:p>
    <w:p w14:paraId="61D89901" w14:textId="7F0D558F" w:rsidR="00521F0B" w:rsidRPr="00521F0B" w:rsidRDefault="00521F0B" w:rsidP="00521F0B">
      <w:pPr>
        <w:rPr>
          <w:b/>
          <w:i/>
        </w:rPr>
      </w:pPr>
      <w:r w:rsidRPr="00521F0B">
        <w:rPr>
          <w:b/>
          <w:i/>
        </w:rPr>
        <w:t>Proposal 5.</w:t>
      </w:r>
      <w:r w:rsidRPr="00521F0B">
        <w:rPr>
          <w:b/>
          <w:i/>
        </w:rPr>
        <w:tab/>
      </w:r>
      <w:r w:rsidR="00F804B4">
        <w:rPr>
          <w:b/>
          <w:i/>
        </w:rPr>
        <w:t>For sub-slot-based HARQ-ACK feedback, r</w:t>
      </w:r>
      <w:r w:rsidRPr="00521F0B">
        <w:rPr>
          <w:b/>
          <w:i/>
        </w:rPr>
        <w:t xml:space="preserve">euse the </w:t>
      </w:r>
      <w:r w:rsidR="00F804B4">
        <w:rPr>
          <w:b/>
          <w:i/>
        </w:rPr>
        <w:t>Rel-</w:t>
      </w:r>
      <w:r w:rsidRPr="00521F0B">
        <w:rPr>
          <w:b/>
          <w:i/>
        </w:rPr>
        <w:t>15 PUCCH resource determination procedure.</w:t>
      </w:r>
    </w:p>
    <w:p w14:paraId="4D72B7E5" w14:textId="77777777" w:rsidR="00521F0B" w:rsidRPr="00521F0B" w:rsidRDefault="00521F0B" w:rsidP="00521F0B">
      <w:pPr>
        <w:rPr>
          <w:b/>
          <w:i/>
        </w:rPr>
      </w:pPr>
      <w:r w:rsidRPr="00521F0B">
        <w:rPr>
          <w:b/>
          <w:i/>
        </w:rPr>
        <w:t>Proposal 6.</w:t>
      </w:r>
      <w:r w:rsidRPr="00521F0B">
        <w:rPr>
          <w:b/>
          <w:i/>
        </w:rPr>
        <w:tab/>
        <w:t>Semi-static HARQ-ACK codebook for Rel-16 URLLC should be further enhanced.</w:t>
      </w:r>
    </w:p>
    <w:p w14:paraId="4505A1AF" w14:textId="77777777" w:rsidR="00521F0B" w:rsidRPr="00521F0B" w:rsidRDefault="00521F0B" w:rsidP="00521F0B">
      <w:pPr>
        <w:rPr>
          <w:b/>
          <w:i/>
        </w:rPr>
      </w:pPr>
      <w:r w:rsidRPr="00521F0B">
        <w:rPr>
          <w:b/>
          <w:i/>
        </w:rPr>
        <w:lastRenderedPageBreak/>
        <w:t>Proposal 7.</w:t>
      </w:r>
      <w:r w:rsidRPr="00521F0B">
        <w:rPr>
          <w:b/>
          <w:i/>
        </w:rPr>
        <w:tab/>
        <w:t>Use separate K1 sets (HARQ-ACK multiplexing windows) for URLLC and eMBB.</w:t>
      </w:r>
    </w:p>
    <w:p w14:paraId="659BF86F" w14:textId="04189A15" w:rsidR="00C541C0" w:rsidRPr="00521F0B" w:rsidRDefault="00521F0B" w:rsidP="00521F0B">
      <w:pPr>
        <w:rPr>
          <w:b/>
          <w:i/>
        </w:rPr>
      </w:pPr>
      <w:r w:rsidRPr="00521F0B">
        <w:rPr>
          <w:b/>
          <w:i/>
        </w:rPr>
        <w:t>Proposal 8.</w:t>
      </w:r>
      <w:r w:rsidRPr="00521F0B">
        <w:rPr>
          <w:b/>
          <w:i/>
        </w:rPr>
        <w:tab/>
        <w:t>Consider the following cases for intra-UE prioritization/multiplexing behaviours in RAN1.</w:t>
      </w:r>
    </w:p>
    <w:tbl>
      <w:tblPr>
        <w:tblStyle w:val="af7"/>
        <w:tblW w:w="5000" w:type="pct"/>
        <w:tblLook w:val="04A0" w:firstRow="1" w:lastRow="0" w:firstColumn="1" w:lastColumn="0" w:noHBand="0" w:noVBand="1"/>
      </w:tblPr>
      <w:tblGrid>
        <w:gridCol w:w="2407"/>
        <w:gridCol w:w="2407"/>
        <w:gridCol w:w="2408"/>
        <w:gridCol w:w="2408"/>
      </w:tblGrid>
      <w:tr w:rsidR="00C541C0" w14:paraId="1A9C8DB0" w14:textId="77777777" w:rsidTr="00C24A9B">
        <w:tc>
          <w:tcPr>
            <w:tcW w:w="1250" w:type="pct"/>
          </w:tcPr>
          <w:p w14:paraId="2B96AAA5" w14:textId="77777777" w:rsidR="00C541C0" w:rsidRDefault="00C541C0" w:rsidP="00C24A9B">
            <w:pPr>
              <w:rPr>
                <w:rFonts w:eastAsia="宋体"/>
                <w:lang w:eastAsia="zh-CN"/>
              </w:rPr>
            </w:pPr>
          </w:p>
        </w:tc>
        <w:tc>
          <w:tcPr>
            <w:tcW w:w="1250" w:type="pct"/>
          </w:tcPr>
          <w:p w14:paraId="4E1D3A22" w14:textId="77777777" w:rsidR="00C541C0" w:rsidRDefault="00C541C0" w:rsidP="00C24A9B">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524BFB0C" w14:textId="77777777" w:rsidR="00C541C0" w:rsidRDefault="00C541C0" w:rsidP="00C24A9B">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47EAED40" w14:textId="77777777" w:rsidR="00C541C0" w:rsidRDefault="00C541C0" w:rsidP="00C24A9B">
            <w:pPr>
              <w:rPr>
                <w:rFonts w:eastAsia="宋体"/>
                <w:lang w:eastAsia="zh-CN"/>
              </w:rPr>
            </w:pPr>
            <w:r>
              <w:rPr>
                <w:rFonts w:eastAsia="宋体" w:hint="eastAsia"/>
                <w:lang w:eastAsia="zh-CN"/>
              </w:rPr>
              <w:t xml:space="preserve">URLLC </w:t>
            </w:r>
            <w:r>
              <w:rPr>
                <w:rFonts w:eastAsia="宋体"/>
                <w:lang w:eastAsia="zh-CN"/>
              </w:rPr>
              <w:t xml:space="preserve">DG/CG </w:t>
            </w:r>
            <w:r>
              <w:rPr>
                <w:rFonts w:eastAsia="宋体" w:hint="eastAsia"/>
                <w:lang w:eastAsia="zh-CN"/>
              </w:rPr>
              <w:t>PUSCH</w:t>
            </w:r>
          </w:p>
        </w:tc>
      </w:tr>
      <w:tr w:rsidR="00C541C0" w14:paraId="14EE38D7" w14:textId="77777777" w:rsidTr="00A60CE7">
        <w:tc>
          <w:tcPr>
            <w:tcW w:w="1250" w:type="pct"/>
          </w:tcPr>
          <w:p w14:paraId="02F45FD3" w14:textId="77777777" w:rsidR="00C541C0" w:rsidRDefault="00C541C0" w:rsidP="00C24A9B">
            <w:pPr>
              <w:rPr>
                <w:rFonts w:eastAsia="宋体"/>
                <w:lang w:eastAsia="zh-CN"/>
              </w:rPr>
            </w:pPr>
            <w:r>
              <w:rPr>
                <w:rFonts w:eastAsia="宋体" w:hint="eastAsia"/>
                <w:lang w:eastAsia="zh-CN"/>
              </w:rPr>
              <w:t>eMBB HARQ-ACK</w:t>
            </w:r>
            <w:r>
              <w:rPr>
                <w:rFonts w:eastAsia="宋体"/>
                <w:lang w:eastAsia="zh-CN"/>
              </w:rPr>
              <w:t xml:space="preserve"> PUCCH</w:t>
            </w:r>
          </w:p>
        </w:tc>
        <w:tc>
          <w:tcPr>
            <w:tcW w:w="1250" w:type="pct"/>
            <w:shd w:val="clear" w:color="auto" w:fill="FFFFFF" w:themeFill="background1"/>
          </w:tcPr>
          <w:p w14:paraId="740CCEAE" w14:textId="77777777" w:rsidR="00C541C0" w:rsidRDefault="00C541C0" w:rsidP="00C24A9B">
            <w:pPr>
              <w:rPr>
                <w:rFonts w:eastAsia="宋体"/>
                <w:lang w:eastAsia="zh-CN"/>
              </w:rPr>
            </w:pPr>
            <w:r>
              <w:rPr>
                <w:rFonts w:eastAsia="宋体"/>
                <w:lang w:eastAsia="zh-CN"/>
              </w:rPr>
              <w:t>Prioritize URLLC HARQ-ACK</w:t>
            </w:r>
          </w:p>
          <w:p w14:paraId="2A61EFC9" w14:textId="77777777" w:rsidR="00C541C0" w:rsidRPr="00031207" w:rsidRDefault="00C541C0" w:rsidP="00C24A9B">
            <w:pPr>
              <w:rPr>
                <w:rFonts w:eastAsia="宋体"/>
                <w:shd w:val="pct15" w:color="auto" w:fill="FFFFFF"/>
                <w:lang w:eastAsia="zh-CN"/>
              </w:rPr>
            </w:pPr>
            <w:r>
              <w:rPr>
                <w:rFonts w:eastAsia="宋体"/>
                <w:lang w:eastAsia="zh-CN"/>
              </w:rPr>
              <w:t>Deprioritize eMBB HARQ-ACK</w:t>
            </w:r>
          </w:p>
        </w:tc>
        <w:tc>
          <w:tcPr>
            <w:tcW w:w="1250" w:type="pct"/>
            <w:shd w:val="clear" w:color="auto" w:fill="FFFFFF" w:themeFill="background1"/>
          </w:tcPr>
          <w:p w14:paraId="0A38C545" w14:textId="77777777" w:rsidR="00C541C0" w:rsidRDefault="00C541C0" w:rsidP="00C24A9B">
            <w:pPr>
              <w:rPr>
                <w:rFonts w:eastAsia="宋体"/>
                <w:lang w:eastAsia="zh-CN"/>
              </w:rPr>
            </w:pPr>
            <w:r>
              <w:rPr>
                <w:rFonts w:eastAsia="宋体"/>
                <w:lang w:eastAsia="zh-CN"/>
              </w:rPr>
              <w:t>P</w:t>
            </w:r>
            <w:r>
              <w:rPr>
                <w:rFonts w:eastAsia="宋体" w:hint="eastAsia"/>
                <w:lang w:eastAsia="zh-CN"/>
              </w:rPr>
              <w:t>rioritize URLLC SR</w:t>
            </w:r>
          </w:p>
          <w:p w14:paraId="3EF493FA" w14:textId="77777777" w:rsidR="00C541C0" w:rsidRPr="00031207" w:rsidRDefault="00C541C0" w:rsidP="00C24A9B">
            <w:pPr>
              <w:rPr>
                <w:rFonts w:eastAsia="宋体"/>
                <w:shd w:val="pct15" w:color="auto" w:fill="FFFFFF"/>
                <w:lang w:eastAsia="zh-CN"/>
              </w:rPr>
            </w:pPr>
            <w:r>
              <w:rPr>
                <w:rFonts w:eastAsia="宋体"/>
                <w:lang w:eastAsia="zh-CN"/>
              </w:rPr>
              <w:t>Deprioritize eMBB HARQ-ACK</w:t>
            </w:r>
          </w:p>
        </w:tc>
        <w:tc>
          <w:tcPr>
            <w:tcW w:w="1250" w:type="pct"/>
          </w:tcPr>
          <w:p w14:paraId="47DDA23B" w14:textId="77777777" w:rsidR="00C541C0" w:rsidRDefault="00C541C0"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1CA5850E" w14:textId="77777777" w:rsidR="00C541C0" w:rsidRDefault="00C541C0" w:rsidP="00C24A9B">
            <w:pPr>
              <w:rPr>
                <w:rFonts w:eastAsia="宋体"/>
                <w:lang w:eastAsia="zh-CN"/>
              </w:rPr>
            </w:pPr>
            <w:r>
              <w:rPr>
                <w:rFonts w:eastAsia="宋体"/>
                <w:lang w:eastAsia="zh-CN"/>
              </w:rPr>
              <w:t>Deprioritize eMBB HARQ-ACK PUCCH</w:t>
            </w:r>
          </w:p>
        </w:tc>
      </w:tr>
      <w:tr w:rsidR="00C541C0" w14:paraId="4C6A23AE" w14:textId="77777777" w:rsidTr="00D407A6">
        <w:tc>
          <w:tcPr>
            <w:tcW w:w="1250" w:type="pct"/>
          </w:tcPr>
          <w:p w14:paraId="12073FEA" w14:textId="77777777" w:rsidR="00C541C0" w:rsidRDefault="00C541C0" w:rsidP="00C24A9B">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FFFFFF" w:themeFill="background1"/>
          </w:tcPr>
          <w:p w14:paraId="3B2BA323" w14:textId="77777777" w:rsidR="00C541C0" w:rsidRDefault="00C541C0" w:rsidP="00C24A9B">
            <w:pPr>
              <w:rPr>
                <w:rFonts w:eastAsia="宋体"/>
                <w:lang w:eastAsia="zh-CN"/>
              </w:rPr>
            </w:pPr>
            <w:r>
              <w:rPr>
                <w:rFonts w:eastAsia="宋体"/>
                <w:lang w:eastAsia="zh-CN"/>
              </w:rPr>
              <w:t>P</w:t>
            </w:r>
            <w:r>
              <w:rPr>
                <w:rFonts w:eastAsia="宋体" w:hint="eastAsia"/>
                <w:lang w:eastAsia="zh-CN"/>
              </w:rPr>
              <w:t>rioritize URLLC HARQ-ACK</w:t>
            </w:r>
          </w:p>
          <w:p w14:paraId="141E5939" w14:textId="77777777" w:rsidR="00C541C0" w:rsidRPr="00031207" w:rsidRDefault="00C541C0" w:rsidP="00C24A9B">
            <w:pPr>
              <w:rPr>
                <w:rFonts w:eastAsia="宋体"/>
                <w:shd w:val="pct15" w:color="auto" w:fill="FFFFFF"/>
                <w:lang w:eastAsia="zh-CN"/>
              </w:rPr>
            </w:pPr>
            <w:r>
              <w:rPr>
                <w:rFonts w:eastAsia="宋体"/>
                <w:lang w:eastAsia="zh-CN"/>
              </w:rPr>
              <w:t>Deprioritize eMBB SR</w:t>
            </w:r>
          </w:p>
        </w:tc>
        <w:tc>
          <w:tcPr>
            <w:tcW w:w="1250" w:type="pct"/>
            <w:shd w:val="clear" w:color="auto" w:fill="D9D9D9" w:themeFill="background1" w:themeFillShade="D9"/>
          </w:tcPr>
          <w:p w14:paraId="6B519B93" w14:textId="77777777" w:rsidR="00C541C0" w:rsidRPr="00031207" w:rsidRDefault="00C541C0" w:rsidP="00C24A9B">
            <w:pPr>
              <w:rPr>
                <w:rFonts w:eastAsia="宋体"/>
                <w:shd w:val="pct15" w:color="auto" w:fill="FFFFFF"/>
                <w:lang w:eastAsia="zh-CN"/>
              </w:rPr>
            </w:pPr>
            <w:r>
              <w:rPr>
                <w:rFonts w:eastAsia="宋体" w:hint="eastAsia"/>
                <w:lang w:eastAsia="zh-CN"/>
              </w:rPr>
              <w:t>RAN2</w:t>
            </w:r>
          </w:p>
        </w:tc>
        <w:tc>
          <w:tcPr>
            <w:tcW w:w="1250" w:type="pct"/>
            <w:shd w:val="clear" w:color="auto" w:fill="D9D9D9" w:themeFill="background1" w:themeFillShade="D9"/>
          </w:tcPr>
          <w:p w14:paraId="34CA3543" w14:textId="77777777" w:rsidR="00C541C0" w:rsidRDefault="00C541C0" w:rsidP="00C24A9B">
            <w:pPr>
              <w:rPr>
                <w:rFonts w:eastAsia="宋体"/>
                <w:lang w:eastAsia="zh-CN"/>
              </w:rPr>
            </w:pPr>
            <w:r>
              <w:rPr>
                <w:rFonts w:eastAsia="宋体" w:hint="eastAsia"/>
                <w:lang w:eastAsia="zh-CN"/>
              </w:rPr>
              <w:t>RAN2</w:t>
            </w:r>
          </w:p>
        </w:tc>
      </w:tr>
      <w:tr w:rsidR="00C541C0" w14:paraId="23E70266" w14:textId="77777777" w:rsidTr="00D407A6">
        <w:tc>
          <w:tcPr>
            <w:tcW w:w="1250" w:type="pct"/>
          </w:tcPr>
          <w:p w14:paraId="1EE7A9F9" w14:textId="77777777" w:rsidR="00C541C0" w:rsidRDefault="00C541C0" w:rsidP="00C24A9B">
            <w:pPr>
              <w:rPr>
                <w:rFonts w:eastAsia="宋体"/>
                <w:lang w:eastAsia="zh-CN"/>
              </w:rPr>
            </w:pPr>
            <w:r>
              <w:rPr>
                <w:rFonts w:eastAsia="宋体"/>
                <w:lang w:eastAsia="zh-CN"/>
              </w:rPr>
              <w:t>P/SP-CSI PUCCH or SP PUSCH</w:t>
            </w:r>
          </w:p>
        </w:tc>
        <w:tc>
          <w:tcPr>
            <w:tcW w:w="1250" w:type="pct"/>
            <w:shd w:val="clear" w:color="auto" w:fill="FFFFFF" w:themeFill="background1"/>
          </w:tcPr>
          <w:p w14:paraId="38706E2E" w14:textId="77777777" w:rsidR="00C541C0" w:rsidRDefault="00C541C0"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4C3FA171" w14:textId="77777777" w:rsidR="00C541C0" w:rsidRPr="00031207" w:rsidRDefault="00C541C0" w:rsidP="00C24A9B">
            <w:pPr>
              <w:rPr>
                <w:rFonts w:eastAsia="宋体"/>
                <w:shd w:val="pct15" w:color="auto" w:fill="FFFFFF"/>
                <w:lang w:eastAsia="zh-CN"/>
              </w:rPr>
            </w:pPr>
            <w:r>
              <w:rPr>
                <w:rFonts w:eastAsia="宋体"/>
                <w:lang w:eastAsia="zh-CN"/>
              </w:rPr>
              <w:t>Deprioritize CSI</w:t>
            </w:r>
          </w:p>
        </w:tc>
        <w:tc>
          <w:tcPr>
            <w:tcW w:w="1250" w:type="pct"/>
            <w:shd w:val="clear" w:color="auto" w:fill="FFFFFF" w:themeFill="background1"/>
          </w:tcPr>
          <w:p w14:paraId="402157DF" w14:textId="77777777" w:rsidR="00C541C0" w:rsidRDefault="00C541C0" w:rsidP="00C24A9B">
            <w:pPr>
              <w:rPr>
                <w:rFonts w:eastAsia="宋体"/>
                <w:lang w:eastAsia="zh-CN"/>
              </w:rPr>
            </w:pPr>
            <w:r>
              <w:rPr>
                <w:rFonts w:eastAsia="宋体"/>
                <w:lang w:eastAsia="zh-CN"/>
              </w:rPr>
              <w:t>P</w:t>
            </w:r>
            <w:r>
              <w:rPr>
                <w:rFonts w:eastAsia="宋体" w:hint="eastAsia"/>
                <w:lang w:eastAsia="zh-CN"/>
              </w:rPr>
              <w:t>rioritize URLLC SR</w:t>
            </w:r>
          </w:p>
          <w:p w14:paraId="5A34EE76" w14:textId="77777777" w:rsidR="00C541C0" w:rsidRPr="00031207" w:rsidRDefault="00C541C0" w:rsidP="00C24A9B">
            <w:pPr>
              <w:rPr>
                <w:rFonts w:eastAsia="宋体"/>
                <w:shd w:val="pct15" w:color="auto" w:fill="FFFFFF"/>
                <w:lang w:eastAsia="zh-CN"/>
              </w:rPr>
            </w:pPr>
            <w:r>
              <w:rPr>
                <w:rFonts w:eastAsia="宋体"/>
                <w:lang w:eastAsia="zh-CN"/>
              </w:rPr>
              <w:t>Deprioritize CSI</w:t>
            </w:r>
          </w:p>
        </w:tc>
        <w:tc>
          <w:tcPr>
            <w:tcW w:w="1250" w:type="pct"/>
          </w:tcPr>
          <w:p w14:paraId="3BAD06A6" w14:textId="77777777" w:rsidR="00C541C0" w:rsidRDefault="00C541C0"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77E4E9B7" w14:textId="77777777" w:rsidR="00C541C0" w:rsidRDefault="00C541C0" w:rsidP="00C24A9B">
            <w:pPr>
              <w:rPr>
                <w:rFonts w:eastAsia="宋体"/>
                <w:lang w:eastAsia="zh-CN"/>
              </w:rPr>
            </w:pPr>
            <w:r>
              <w:rPr>
                <w:rFonts w:eastAsia="宋体"/>
                <w:lang w:eastAsia="zh-CN"/>
              </w:rPr>
              <w:t>Deprioritize CSI PUCCH/PUSCH</w:t>
            </w:r>
          </w:p>
        </w:tc>
      </w:tr>
      <w:tr w:rsidR="00C541C0" w14:paraId="30B24458" w14:textId="77777777" w:rsidTr="00C24A9B">
        <w:tc>
          <w:tcPr>
            <w:tcW w:w="1250" w:type="pct"/>
          </w:tcPr>
          <w:p w14:paraId="7053D2B3" w14:textId="77777777" w:rsidR="00C541C0" w:rsidRDefault="00C541C0" w:rsidP="00C24A9B">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5AC72073" w14:textId="77777777" w:rsidR="00C541C0" w:rsidRDefault="00C541C0"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2434CCB2" w14:textId="77777777" w:rsidR="00C541C0" w:rsidRDefault="00C541C0" w:rsidP="00C24A9B">
            <w:pPr>
              <w:rPr>
                <w:rFonts w:eastAsia="宋体"/>
                <w:lang w:eastAsia="zh-CN"/>
              </w:rPr>
            </w:pPr>
            <w:r>
              <w:rPr>
                <w:rFonts w:eastAsia="宋体"/>
                <w:lang w:eastAsia="zh-CN"/>
              </w:rPr>
              <w:t>Deprioritize eMBB PUSCH</w:t>
            </w:r>
          </w:p>
        </w:tc>
        <w:tc>
          <w:tcPr>
            <w:tcW w:w="1250" w:type="pct"/>
          </w:tcPr>
          <w:p w14:paraId="189D983E" w14:textId="77777777" w:rsidR="00C541C0" w:rsidRDefault="00C541C0" w:rsidP="00C24A9B">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70E63240" w14:textId="77777777" w:rsidR="00C541C0" w:rsidRDefault="00C541C0" w:rsidP="00C24A9B">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4A22B623" w14:textId="77777777" w:rsidR="00C541C0" w:rsidRDefault="00C541C0" w:rsidP="00C24A9B">
            <w:pPr>
              <w:rPr>
                <w:rFonts w:eastAsia="宋体"/>
                <w:lang w:eastAsia="zh-CN"/>
              </w:rPr>
            </w:pPr>
            <w:r>
              <w:rPr>
                <w:rFonts w:eastAsia="宋体" w:hint="eastAsia"/>
                <w:lang w:eastAsia="zh-CN"/>
              </w:rPr>
              <w:t>RAN2</w:t>
            </w:r>
          </w:p>
        </w:tc>
      </w:tr>
    </w:tbl>
    <w:p w14:paraId="44A4C628" w14:textId="77777777" w:rsidR="00420927" w:rsidRDefault="00420927" w:rsidP="00DC3221">
      <w:pPr>
        <w:jc w:val="both"/>
        <w:textAlignment w:val="center"/>
      </w:pPr>
    </w:p>
    <w:bookmarkEnd w:id="12"/>
    <w:bookmarkEnd w:id="13"/>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0D33F9C5" w14:textId="00A06578" w:rsidR="00900901" w:rsidRPr="00917D97" w:rsidRDefault="00900901" w:rsidP="00900901">
      <w:pPr>
        <w:pStyle w:val="References"/>
        <w:rPr>
          <w:szCs w:val="20"/>
          <w:lang w:eastAsia="zh-CN"/>
        </w:rPr>
      </w:pPr>
      <w:r w:rsidRPr="00EB0365">
        <w:rPr>
          <w:szCs w:val="20"/>
          <w:lang w:eastAsia="zh-CN"/>
        </w:rPr>
        <w:t>3GPP TSG RAN</w:t>
      </w:r>
      <w:r>
        <w:rPr>
          <w:szCs w:val="20"/>
          <w:lang w:eastAsia="zh-CN"/>
        </w:rPr>
        <w:t>, “</w:t>
      </w:r>
      <w:r w:rsidR="00934C05" w:rsidRPr="00EB0365">
        <w:rPr>
          <w:szCs w:val="20"/>
          <w:lang w:eastAsia="zh-CN"/>
        </w:rPr>
        <w:t>RP-190726</w:t>
      </w:r>
      <w:r w:rsidR="00934C05">
        <w:rPr>
          <w:szCs w:val="20"/>
          <w:lang w:eastAsia="zh-CN"/>
        </w:rPr>
        <w:t xml:space="preserve"> </w:t>
      </w:r>
      <w:r>
        <w:t xml:space="preserve">Physical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szCs w:val="20"/>
          <w:lang w:eastAsia="zh-CN"/>
        </w:rPr>
        <w:t>”,</w:t>
      </w:r>
      <w:r w:rsidR="00934C05">
        <w:rPr>
          <w:szCs w:val="20"/>
          <w:lang w:eastAsia="zh-CN"/>
        </w:rPr>
        <w:t xml:space="preserve"> </w:t>
      </w:r>
      <w:r w:rsidRPr="00EB0365">
        <w:rPr>
          <w:szCs w:val="20"/>
          <w:lang w:eastAsia="zh-CN"/>
        </w:rPr>
        <w:t>Shenzhen, China, Mar., 2019</w:t>
      </w:r>
    </w:p>
    <w:p w14:paraId="3A998036" w14:textId="246151C3" w:rsidR="00C71F7A" w:rsidRPr="00917D97" w:rsidRDefault="00934C05" w:rsidP="00934C05">
      <w:pPr>
        <w:pStyle w:val="References"/>
        <w:rPr>
          <w:szCs w:val="20"/>
          <w:lang w:eastAsia="zh-CN"/>
        </w:rPr>
      </w:pPr>
      <w:r>
        <w:rPr>
          <w:lang w:eastAsia="ja-JP"/>
        </w:rPr>
        <w:t xml:space="preserve"> </w:t>
      </w:r>
      <w:r w:rsidRPr="00EB0365">
        <w:rPr>
          <w:szCs w:val="20"/>
          <w:lang w:eastAsia="zh-CN"/>
        </w:rPr>
        <w:t>3GPP TSG RAN</w:t>
      </w:r>
      <w:r>
        <w:rPr>
          <w:szCs w:val="20"/>
          <w:lang w:eastAsia="zh-CN"/>
        </w:rPr>
        <w:t>, “</w:t>
      </w:r>
      <w:r w:rsidRPr="00CC52F4">
        <w:rPr>
          <w:lang w:eastAsia="ja-JP"/>
        </w:rPr>
        <w:t>RP-190728</w:t>
      </w:r>
      <w:r w:rsidRPr="00CC52F4">
        <w:rPr>
          <w:lang w:eastAsia="ja-JP"/>
        </w:rPr>
        <w:tab/>
        <w:t>Support of NR Industrial Internet of Things (IoT)</w:t>
      </w:r>
      <w:r>
        <w:rPr>
          <w:szCs w:val="20"/>
          <w:lang w:eastAsia="zh-CN"/>
        </w:rPr>
        <w:t xml:space="preserve">”, </w:t>
      </w:r>
      <w:r w:rsidRPr="00EB0365">
        <w:rPr>
          <w:szCs w:val="20"/>
          <w:lang w:eastAsia="zh-CN"/>
        </w:rPr>
        <w:t>Shenzhen, China, Mar., 2019</w:t>
      </w:r>
    </w:p>
    <w:p w14:paraId="5E892EA9" w14:textId="687B1CDE" w:rsidR="00BB0DDE" w:rsidRDefault="00BB0DDE" w:rsidP="00BB0DDE">
      <w:pPr>
        <w:pStyle w:val="References"/>
        <w:rPr>
          <w:lang w:eastAsia="zh-CN"/>
        </w:rPr>
      </w:pPr>
      <w:r w:rsidRPr="001B1DEF">
        <w:rPr>
          <w:lang w:eastAsia="zh-CN"/>
        </w:rPr>
        <w:t>3GPP RAN1, “Chairman's Notes RAN1 96bis final”, Xi’an, China. Apr., 2019</w:t>
      </w:r>
    </w:p>
    <w:p w14:paraId="27EFA16F" w14:textId="448A5CEA" w:rsidR="00F4386D" w:rsidRDefault="00CB614E" w:rsidP="00AC6B37">
      <w:pPr>
        <w:pStyle w:val="References"/>
      </w:pPr>
      <w:r w:rsidRPr="001B1DEF">
        <w:rPr>
          <w:lang w:eastAsia="zh-CN"/>
        </w:rPr>
        <w:t>3GPP RAN1,</w:t>
      </w:r>
      <w:r>
        <w:rPr>
          <w:lang w:eastAsia="zh-CN"/>
        </w:rPr>
        <w:t xml:space="preserve"> </w:t>
      </w:r>
      <w:r w:rsidRPr="001B1DEF">
        <w:rPr>
          <w:lang w:eastAsia="zh-CN"/>
        </w:rPr>
        <w:t xml:space="preserve"> “</w:t>
      </w:r>
      <w:r w:rsidRPr="005305A5">
        <w:rPr>
          <w:lang w:eastAsia="zh-CN"/>
        </w:rPr>
        <w:t xml:space="preserve">R1-1905876 </w:t>
      </w:r>
      <w:r w:rsidRPr="00A61847">
        <w:rPr>
          <w:lang w:eastAsia="zh-CN"/>
        </w:rPr>
        <w:t>Summary of 7.2.</w:t>
      </w:r>
      <w:r w:rsidRPr="00A61847">
        <w:rPr>
          <w:rFonts w:hint="eastAsia"/>
          <w:lang w:eastAsia="zh-CN"/>
        </w:rPr>
        <w:t>6.1</w:t>
      </w:r>
      <w:r w:rsidRPr="00A61847">
        <w:rPr>
          <w:lang w:eastAsia="zh-CN"/>
        </w:rPr>
        <w:t xml:space="preserve"> PDCCH enhancements</w:t>
      </w:r>
      <w:r w:rsidRPr="001B1DEF">
        <w:rPr>
          <w:lang w:eastAsia="zh-CN"/>
        </w:rPr>
        <w:t>”, Xi’an, China. Apr., 2019</w:t>
      </w:r>
      <w:r>
        <w:rPr>
          <w:lang w:eastAsia="zh-CN"/>
        </w:rPr>
        <w:t xml:space="preserve"> </w:t>
      </w:r>
    </w:p>
    <w:sectPr w:rsidR="00F4386D">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0743A" w14:textId="77777777" w:rsidR="000C32E0" w:rsidRDefault="000C32E0">
      <w:r>
        <w:separator/>
      </w:r>
    </w:p>
  </w:endnote>
  <w:endnote w:type="continuationSeparator" w:id="0">
    <w:p w14:paraId="4B9F2723" w14:textId="77777777" w:rsidR="000C32E0" w:rsidRDefault="000C32E0">
      <w:r>
        <w:continuationSeparator/>
      </w:r>
    </w:p>
  </w:endnote>
  <w:endnote w:type="continuationNotice" w:id="1">
    <w:p w14:paraId="1AA63D82" w14:textId="77777777" w:rsidR="000C32E0" w:rsidRDefault="000C3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24A9B" w:rsidRDefault="00C24A9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24A9B" w:rsidRDefault="00C24A9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24A9B" w:rsidRDefault="00C24A9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17D97">
      <w:rPr>
        <w:rStyle w:val="af3"/>
      </w:rPr>
      <w:t>6</w:t>
    </w:r>
    <w:r>
      <w:rPr>
        <w:rStyle w:val="af3"/>
      </w:rPr>
      <w:fldChar w:fldCharType="end"/>
    </w:r>
  </w:p>
  <w:p w14:paraId="1F5C3A06" w14:textId="77777777" w:rsidR="00C24A9B" w:rsidRDefault="00C24A9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AE291" w14:textId="77777777" w:rsidR="000C32E0" w:rsidRDefault="000C32E0">
      <w:r>
        <w:separator/>
      </w:r>
    </w:p>
  </w:footnote>
  <w:footnote w:type="continuationSeparator" w:id="0">
    <w:p w14:paraId="07E40DA6" w14:textId="77777777" w:rsidR="000C32E0" w:rsidRDefault="000C32E0">
      <w:r>
        <w:continuationSeparator/>
      </w:r>
    </w:p>
  </w:footnote>
  <w:footnote w:type="continuationNotice" w:id="1">
    <w:p w14:paraId="4EC600C4" w14:textId="77777777" w:rsidR="000C32E0" w:rsidRDefault="000C32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706650"/>
    <w:multiLevelType w:val="hybridMultilevel"/>
    <w:tmpl w:val="2D4E99A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D713E"/>
    <w:multiLevelType w:val="hybridMultilevel"/>
    <w:tmpl w:val="2D4E99A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70013"/>
    <w:multiLevelType w:val="hybridMultilevel"/>
    <w:tmpl w:val="02A011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A70B2C"/>
    <w:multiLevelType w:val="hybridMultilevel"/>
    <w:tmpl w:val="9530D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AB405F"/>
    <w:multiLevelType w:val="hybridMultilevel"/>
    <w:tmpl w:val="8D768604"/>
    <w:lvl w:ilvl="0" w:tplc="C0F86670">
      <w:start w:val="1"/>
      <w:numFmt w:val="bullet"/>
      <w:lvlText w:val="•"/>
      <w:lvlJc w:val="left"/>
      <w:pPr>
        <w:tabs>
          <w:tab w:val="num" w:pos="720"/>
        </w:tabs>
        <w:ind w:left="720" w:hanging="360"/>
      </w:pPr>
      <w:rPr>
        <w:rFonts w:ascii="Arial" w:hAnsi="Arial" w:hint="default"/>
      </w:rPr>
    </w:lvl>
    <w:lvl w:ilvl="1" w:tplc="667AB656" w:tentative="1">
      <w:start w:val="1"/>
      <w:numFmt w:val="bullet"/>
      <w:lvlText w:val="•"/>
      <w:lvlJc w:val="left"/>
      <w:pPr>
        <w:tabs>
          <w:tab w:val="num" w:pos="1440"/>
        </w:tabs>
        <w:ind w:left="1440" w:hanging="360"/>
      </w:pPr>
      <w:rPr>
        <w:rFonts w:ascii="Arial" w:hAnsi="Arial" w:hint="default"/>
      </w:rPr>
    </w:lvl>
    <w:lvl w:ilvl="2" w:tplc="706654B4" w:tentative="1">
      <w:start w:val="1"/>
      <w:numFmt w:val="bullet"/>
      <w:lvlText w:val="•"/>
      <w:lvlJc w:val="left"/>
      <w:pPr>
        <w:tabs>
          <w:tab w:val="num" w:pos="2160"/>
        </w:tabs>
        <w:ind w:left="2160" w:hanging="360"/>
      </w:pPr>
      <w:rPr>
        <w:rFonts w:ascii="Arial" w:hAnsi="Arial" w:hint="default"/>
      </w:rPr>
    </w:lvl>
    <w:lvl w:ilvl="3" w:tplc="05EA3E7C" w:tentative="1">
      <w:start w:val="1"/>
      <w:numFmt w:val="bullet"/>
      <w:lvlText w:val="•"/>
      <w:lvlJc w:val="left"/>
      <w:pPr>
        <w:tabs>
          <w:tab w:val="num" w:pos="2880"/>
        </w:tabs>
        <w:ind w:left="2880" w:hanging="360"/>
      </w:pPr>
      <w:rPr>
        <w:rFonts w:ascii="Arial" w:hAnsi="Arial" w:hint="default"/>
      </w:rPr>
    </w:lvl>
    <w:lvl w:ilvl="4" w:tplc="776C0322" w:tentative="1">
      <w:start w:val="1"/>
      <w:numFmt w:val="bullet"/>
      <w:lvlText w:val="•"/>
      <w:lvlJc w:val="left"/>
      <w:pPr>
        <w:tabs>
          <w:tab w:val="num" w:pos="3600"/>
        </w:tabs>
        <w:ind w:left="3600" w:hanging="360"/>
      </w:pPr>
      <w:rPr>
        <w:rFonts w:ascii="Arial" w:hAnsi="Arial" w:hint="default"/>
      </w:rPr>
    </w:lvl>
    <w:lvl w:ilvl="5" w:tplc="91E2F51A" w:tentative="1">
      <w:start w:val="1"/>
      <w:numFmt w:val="bullet"/>
      <w:lvlText w:val="•"/>
      <w:lvlJc w:val="left"/>
      <w:pPr>
        <w:tabs>
          <w:tab w:val="num" w:pos="4320"/>
        </w:tabs>
        <w:ind w:left="4320" w:hanging="360"/>
      </w:pPr>
      <w:rPr>
        <w:rFonts w:ascii="Arial" w:hAnsi="Arial" w:hint="default"/>
      </w:rPr>
    </w:lvl>
    <w:lvl w:ilvl="6" w:tplc="82F465C6" w:tentative="1">
      <w:start w:val="1"/>
      <w:numFmt w:val="bullet"/>
      <w:lvlText w:val="•"/>
      <w:lvlJc w:val="left"/>
      <w:pPr>
        <w:tabs>
          <w:tab w:val="num" w:pos="5040"/>
        </w:tabs>
        <w:ind w:left="5040" w:hanging="360"/>
      </w:pPr>
      <w:rPr>
        <w:rFonts w:ascii="Arial" w:hAnsi="Arial" w:hint="default"/>
      </w:rPr>
    </w:lvl>
    <w:lvl w:ilvl="7" w:tplc="F27066FE" w:tentative="1">
      <w:start w:val="1"/>
      <w:numFmt w:val="bullet"/>
      <w:lvlText w:val="•"/>
      <w:lvlJc w:val="left"/>
      <w:pPr>
        <w:tabs>
          <w:tab w:val="num" w:pos="5760"/>
        </w:tabs>
        <w:ind w:left="5760" w:hanging="360"/>
      </w:pPr>
      <w:rPr>
        <w:rFonts w:ascii="Arial" w:hAnsi="Arial" w:hint="default"/>
      </w:rPr>
    </w:lvl>
    <w:lvl w:ilvl="8" w:tplc="B7A49D08" w:tentative="1">
      <w:start w:val="1"/>
      <w:numFmt w:val="bullet"/>
      <w:lvlText w:val="•"/>
      <w:lvlJc w:val="left"/>
      <w:pPr>
        <w:tabs>
          <w:tab w:val="num" w:pos="6480"/>
        </w:tabs>
        <w:ind w:left="6480" w:hanging="360"/>
      </w:pPr>
      <w:rPr>
        <w:rFonts w:ascii="Arial" w:hAnsi="Arial"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752136"/>
    <w:multiLevelType w:val="hybridMultilevel"/>
    <w:tmpl w:val="BDCA5DE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ED6875"/>
    <w:multiLevelType w:val="hybridMultilevel"/>
    <w:tmpl w:val="30E65E8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6">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F46095"/>
    <w:multiLevelType w:val="hybridMultilevel"/>
    <w:tmpl w:val="EABCCB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3DF520B"/>
    <w:multiLevelType w:val="hybridMultilevel"/>
    <w:tmpl w:val="4D44B608"/>
    <w:lvl w:ilvl="0" w:tplc="C0F86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777A53"/>
    <w:multiLevelType w:val="hybridMultilevel"/>
    <w:tmpl w:val="2E1C6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B27787"/>
    <w:multiLevelType w:val="hybridMultilevel"/>
    <w:tmpl w:val="AD844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9"/>
  </w:num>
  <w:num w:numId="3">
    <w:abstractNumId w:val="19"/>
  </w:num>
  <w:num w:numId="4">
    <w:abstractNumId w:val="30"/>
  </w:num>
  <w:num w:numId="5">
    <w:abstractNumId w:val="23"/>
  </w:num>
  <w:num w:numId="6">
    <w:abstractNumId w:val="24"/>
  </w:num>
  <w:num w:numId="7">
    <w:abstractNumId w:val="22"/>
  </w:num>
  <w:num w:numId="8">
    <w:abstractNumId w:val="38"/>
  </w:num>
  <w:num w:numId="9">
    <w:abstractNumId w:val="17"/>
  </w:num>
  <w:num w:numId="10">
    <w:abstractNumId w:val="14"/>
  </w:num>
  <w:num w:numId="11">
    <w:abstractNumId w:val="12"/>
  </w:num>
  <w:num w:numId="12">
    <w:abstractNumId w:val="0"/>
  </w:num>
  <w:num w:numId="13">
    <w:abstractNumId w:val="34"/>
  </w:num>
  <w:num w:numId="14">
    <w:abstractNumId w:val="18"/>
  </w:num>
  <w:num w:numId="15">
    <w:abstractNumId w:val="16"/>
  </w:num>
  <w:num w:numId="16">
    <w:abstractNumId w:val="32"/>
  </w:num>
  <w:num w:numId="17">
    <w:abstractNumId w:val="15"/>
  </w:num>
  <w:num w:numId="18">
    <w:abstractNumId w:val="29"/>
  </w:num>
  <w:num w:numId="19">
    <w:abstractNumId w:val="1"/>
  </w:num>
  <w:num w:numId="20">
    <w:abstractNumId w:val="31"/>
  </w:num>
  <w:num w:numId="21">
    <w:abstractNumId w:val="21"/>
  </w:num>
  <w:num w:numId="22">
    <w:abstractNumId w:val="33"/>
  </w:num>
  <w:num w:numId="23">
    <w:abstractNumId w:val="36"/>
  </w:num>
  <w:num w:numId="24">
    <w:abstractNumId w:val="40"/>
  </w:num>
  <w:num w:numId="25">
    <w:abstractNumId w:val="28"/>
  </w:num>
  <w:num w:numId="26">
    <w:abstractNumId w:val="7"/>
  </w:num>
  <w:num w:numId="27">
    <w:abstractNumId w:val="13"/>
  </w:num>
  <w:num w:numId="28">
    <w:abstractNumId w:val="27"/>
  </w:num>
  <w:num w:numId="29">
    <w:abstractNumId w:val="37"/>
  </w:num>
  <w:num w:numId="30">
    <w:abstractNumId w:val="4"/>
  </w:num>
  <w:num w:numId="31">
    <w:abstractNumId w:val="5"/>
  </w:num>
  <w:num w:numId="32">
    <w:abstractNumId w:val="3"/>
  </w:num>
  <w:num w:numId="33">
    <w:abstractNumId w:val="11"/>
  </w:num>
  <w:num w:numId="34">
    <w:abstractNumId w:val="2"/>
  </w:num>
  <w:num w:numId="35">
    <w:abstractNumId w:val="37"/>
  </w:num>
  <w:num w:numId="36">
    <w:abstractNumId w:val="35"/>
  </w:num>
  <w:num w:numId="37">
    <w:abstractNumId w:val="9"/>
  </w:num>
  <w:num w:numId="38">
    <w:abstractNumId w:val="35"/>
  </w:num>
  <w:num w:numId="39">
    <w:abstractNumId w:val="35"/>
  </w:num>
  <w:num w:numId="40">
    <w:abstractNumId w:val="35"/>
  </w:num>
  <w:num w:numId="41">
    <w:abstractNumId w:val="35"/>
  </w:num>
  <w:num w:numId="42">
    <w:abstractNumId w:val="20"/>
  </w:num>
  <w:num w:numId="43">
    <w:abstractNumId w:val="6"/>
  </w:num>
  <w:num w:numId="44">
    <w:abstractNumId w:val="10"/>
  </w:num>
  <w:num w:numId="45">
    <w:abstractNumId w:val="8"/>
  </w:num>
  <w:num w:numId="46">
    <w:abstractNumId w:val="26"/>
  </w:num>
  <w:num w:numId="4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A07"/>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A0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2E0"/>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0C"/>
    <w:rsid w:val="00184315"/>
    <w:rsid w:val="00184741"/>
    <w:rsid w:val="00184CFE"/>
    <w:rsid w:val="00184ED2"/>
    <w:rsid w:val="0018574D"/>
    <w:rsid w:val="00185992"/>
    <w:rsid w:val="00186179"/>
    <w:rsid w:val="001863D2"/>
    <w:rsid w:val="001863E3"/>
    <w:rsid w:val="001866E9"/>
    <w:rsid w:val="00187151"/>
    <w:rsid w:val="00187695"/>
    <w:rsid w:val="0018789C"/>
    <w:rsid w:val="00187DBD"/>
    <w:rsid w:val="00190674"/>
    <w:rsid w:val="00190C74"/>
    <w:rsid w:val="00190E33"/>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0E0"/>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5C5"/>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00"/>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B3B"/>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4BB"/>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4B3C"/>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37F2"/>
    <w:rsid w:val="005B419F"/>
    <w:rsid w:val="005B43F8"/>
    <w:rsid w:val="005B4D3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EF0"/>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11F"/>
    <w:rsid w:val="007F53AC"/>
    <w:rsid w:val="007F5C52"/>
    <w:rsid w:val="007F65F4"/>
    <w:rsid w:val="007F6B36"/>
    <w:rsid w:val="007F6C26"/>
    <w:rsid w:val="007F733D"/>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0C9E"/>
    <w:rsid w:val="008512F1"/>
    <w:rsid w:val="00851867"/>
    <w:rsid w:val="00851E9F"/>
    <w:rsid w:val="008525FE"/>
    <w:rsid w:val="008526D1"/>
    <w:rsid w:val="008535A3"/>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2F2"/>
    <w:rsid w:val="008D78B5"/>
    <w:rsid w:val="008D7F2A"/>
    <w:rsid w:val="008E00E2"/>
    <w:rsid w:val="008E0D9F"/>
    <w:rsid w:val="008E0DC7"/>
    <w:rsid w:val="008E101F"/>
    <w:rsid w:val="008E1341"/>
    <w:rsid w:val="008E168A"/>
    <w:rsid w:val="008E1816"/>
    <w:rsid w:val="008E1E20"/>
    <w:rsid w:val="008E2195"/>
    <w:rsid w:val="008E2281"/>
    <w:rsid w:val="008E2546"/>
    <w:rsid w:val="008E33B4"/>
    <w:rsid w:val="008E341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901"/>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17D97"/>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C05"/>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410"/>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F6D"/>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914"/>
    <w:rsid w:val="00B23B1F"/>
    <w:rsid w:val="00B23C27"/>
    <w:rsid w:val="00B24010"/>
    <w:rsid w:val="00B24828"/>
    <w:rsid w:val="00B24BA6"/>
    <w:rsid w:val="00B24C99"/>
    <w:rsid w:val="00B24D74"/>
    <w:rsid w:val="00B24E87"/>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E93"/>
    <w:rsid w:val="00C1093A"/>
    <w:rsid w:val="00C11108"/>
    <w:rsid w:val="00C113B1"/>
    <w:rsid w:val="00C11487"/>
    <w:rsid w:val="00C11713"/>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7766"/>
    <w:rsid w:val="00C27BE6"/>
    <w:rsid w:val="00C27D82"/>
    <w:rsid w:val="00C27FF9"/>
    <w:rsid w:val="00C3094A"/>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D31"/>
    <w:rsid w:val="00E14E82"/>
    <w:rsid w:val="00E155C3"/>
    <w:rsid w:val="00E15CFB"/>
    <w:rsid w:val="00E16289"/>
    <w:rsid w:val="00E16C3C"/>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389"/>
    <w:rsid w:val="00E24B84"/>
    <w:rsid w:val="00E25FFF"/>
    <w:rsid w:val="00E26132"/>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4B4"/>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5B5"/>
    <w:rsid w:val="00F9575A"/>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num" w:pos="720"/>
        <w:tab w:val="num" w:pos="851"/>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6D80-D578-4E39-9B96-811F17E6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2386</Words>
  <Characters>13606</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cp:revision>
  <cp:lastPrinted>2010-04-02T09:58:00Z</cp:lastPrinted>
  <dcterms:created xsi:type="dcterms:W3CDTF">2019-04-30T08:26:00Z</dcterms:created>
  <dcterms:modified xsi:type="dcterms:W3CDTF">2019-04-30T08:26:00Z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